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AutoHyphens w:val="true"/>
        <w:spacing w:lineRule="atLeast" w:line="200" w:before="0" w:after="0"/>
        <w:rPr>
          <w:rFonts w:ascii="Calibri" w:hAnsi="Calibri" w:eastAsia="Times New Roman" w:cs="Arial"/>
          <w:b/>
          <w:b/>
          <w:i/>
          <w:i/>
          <w:color w:val="000000"/>
          <w:lang w:eastAsia="ar-SA"/>
        </w:rPr>
      </w:pPr>
      <w:r>
        <w:rPr>
          <w:rFonts w:eastAsia="Times New Roman" w:cs="Arial"/>
          <w:b/>
          <w:i/>
          <w:color w:val="000000"/>
          <w:lang w:eastAsia="ar-SA"/>
        </w:rPr>
      </w:r>
    </w:p>
    <w:p>
      <w:pPr>
        <w:pStyle w:val="Normal"/>
        <w:widowControl w:val="false"/>
        <w:suppressAutoHyphens w:val="true"/>
        <w:spacing w:lineRule="atLeast" w:line="200" w:before="0" w:after="0"/>
        <w:jc w:val="right"/>
        <w:rPr>
          <w:rFonts w:ascii="Calibri" w:hAnsi="Calibri" w:eastAsia="Times New Roman" w:cs="Arial"/>
          <w:i/>
          <w:i/>
          <w:color w:val="000000"/>
          <w:szCs w:val="24"/>
          <w:lang w:eastAsia="ar-SA"/>
        </w:rPr>
      </w:pPr>
      <w:r>
        <w:rPr>
          <w:rFonts w:eastAsia="Times New Roman" w:cs="Arial"/>
          <w:i/>
          <w:color w:val="000000"/>
          <w:szCs w:val="24"/>
          <w:lang w:eastAsia="ar-SA"/>
        </w:rPr>
        <w:t xml:space="preserve">Załącznik nr 1 </w:t>
      </w:r>
    </w:p>
    <w:p>
      <w:pPr>
        <w:pStyle w:val="Normal"/>
        <w:widowControl w:val="false"/>
        <w:suppressAutoHyphens w:val="true"/>
        <w:spacing w:lineRule="atLeast" w:line="258" w:before="0" w:after="0"/>
        <w:jc w:val="both"/>
        <w:rPr>
          <w:rFonts w:ascii="Calibri" w:hAnsi="Calibri" w:eastAsia="Times New Roman" w:cs="Arial"/>
          <w:b/>
          <w:b/>
          <w:i/>
          <w:i/>
          <w:color w:val="000000"/>
          <w:lang w:eastAsia="ar-SA"/>
        </w:rPr>
      </w:pPr>
      <w:r>
        <w:rPr>
          <w:rFonts w:eastAsia="Times New Roman" w:cs="Arial"/>
          <w:b/>
          <w:i/>
          <w:color w:val="000000"/>
          <w:lang w:eastAsia="ar-SA"/>
        </w:rPr>
      </w:r>
    </w:p>
    <w:p>
      <w:pPr>
        <w:pStyle w:val="Normal"/>
        <w:widowControl w:val="false"/>
        <w:suppressAutoHyphens w:val="true"/>
        <w:spacing w:lineRule="atLeast" w:line="200" w:before="0" w:after="113"/>
        <w:jc w:val="both"/>
        <w:rPr>
          <w:rFonts w:ascii="Calibri" w:hAnsi="Calibri" w:eastAsia="Times New Roman" w:cs="Arial"/>
          <w:color w:val="000000"/>
          <w:lang w:eastAsia="ar-SA"/>
        </w:rPr>
      </w:pPr>
      <w:r>
        <w:rPr>
          <w:rFonts w:eastAsia="Times New Roman" w:cs="Arial"/>
          <w:color w:val="000000"/>
          <w:lang w:eastAsia="ar-SA"/>
        </w:rPr>
        <w:t>Nazwa i adres</w:t>
      </w:r>
    </w:p>
    <w:p>
      <w:pPr>
        <w:pStyle w:val="Normal"/>
        <w:widowControl w:val="false"/>
        <w:suppressAutoHyphens w:val="true"/>
        <w:spacing w:lineRule="atLeast" w:line="200" w:before="0" w:after="0"/>
        <w:jc w:val="both"/>
        <w:rPr>
          <w:rFonts w:ascii="Calibri" w:hAnsi="Calibri" w:eastAsia="Times New Roman" w:cs="Arial"/>
          <w:color w:val="000000"/>
          <w:lang w:eastAsia="ar-SA"/>
        </w:rPr>
      </w:pPr>
      <w:r>
        <w:rPr>
          <w:rFonts w:eastAsia="Times New Roman" w:cs="Arial"/>
          <w:color w:val="000000"/>
          <w:lang w:eastAsia="ar-SA"/>
        </w:rPr>
        <w:t>firmy (oferenta)</w:t>
      </w:r>
    </w:p>
    <w:p>
      <w:pPr>
        <w:pStyle w:val="Normal"/>
        <w:widowControl w:val="false"/>
        <w:suppressAutoHyphens w:val="true"/>
        <w:spacing w:lineRule="atLeast" w:line="200" w:before="0" w:after="0"/>
        <w:jc w:val="both"/>
        <w:rPr>
          <w:rFonts w:ascii="Calibri" w:hAnsi="Calibri" w:eastAsia="Times New Roman" w:cs="Arial"/>
          <w:b/>
          <w:b/>
          <w:color w:val="000000"/>
          <w:lang w:eastAsia="ar-SA"/>
        </w:rPr>
      </w:pPr>
      <w:r>
        <w:rPr>
          <w:rFonts w:eastAsia="Times New Roman" w:cs="Arial"/>
          <w:b/>
          <w:color w:val="000000"/>
          <w:lang w:eastAsia="ar-SA"/>
        </w:rPr>
      </w:r>
    </w:p>
    <w:p>
      <w:pPr>
        <w:pStyle w:val="Normal"/>
        <w:widowControl w:val="false"/>
        <w:suppressAutoHyphens w:val="true"/>
        <w:spacing w:lineRule="atLeast" w:line="200" w:before="0" w:after="0"/>
        <w:ind w:left="5000" w:right="0" w:hanging="0"/>
        <w:jc w:val="both"/>
        <w:rPr>
          <w:rFonts w:ascii="Calibri" w:hAnsi="Calibri" w:eastAsia="Times New Roman" w:cs="Arial"/>
          <w:b/>
          <w:b/>
          <w:color w:val="000000"/>
          <w:lang w:eastAsia="ar-SA"/>
        </w:rPr>
      </w:pPr>
      <w:r>
        <w:rPr>
          <w:rFonts w:eastAsia="Times New Roman" w:cs="Arial"/>
          <w:b/>
          <w:color w:val="000000"/>
          <w:lang w:eastAsia="ar-SA"/>
        </w:rPr>
        <w:tab/>
        <w:tab/>
        <w:tab/>
        <w:tab/>
        <w:tab/>
        <w:tab/>
        <w:tab/>
        <w:t>Gmina Fabianki</w:t>
      </w:r>
    </w:p>
    <w:p>
      <w:pPr>
        <w:pStyle w:val="Normal"/>
        <w:widowControl w:val="false"/>
        <w:suppressAutoHyphens w:val="true"/>
        <w:spacing w:lineRule="atLeast" w:line="258" w:before="0" w:after="0"/>
        <w:jc w:val="both"/>
        <w:rPr>
          <w:rFonts w:ascii="Calibri" w:hAnsi="Calibri" w:eastAsia="Times New Roman" w:cs="Arial"/>
          <w:color w:val="000000"/>
          <w:lang w:eastAsia="ar-SA"/>
        </w:rPr>
      </w:pPr>
      <w:r>
        <w:rPr>
          <w:rFonts w:eastAsia="Times New Roman" w:cs="Arial"/>
          <w:color w:val="000000"/>
          <w:lang w:eastAsia="ar-SA"/>
        </w:rPr>
      </w:r>
    </w:p>
    <w:p>
      <w:pPr>
        <w:pStyle w:val="Normal"/>
        <w:widowControl w:val="false"/>
        <w:suppressAutoHyphens w:val="true"/>
        <w:spacing w:lineRule="atLeast" w:line="258" w:before="0" w:after="0"/>
        <w:jc w:val="center"/>
        <w:rPr>
          <w:rFonts w:ascii="Calibri" w:hAnsi="Calibri" w:eastAsia="Times New Roman" w:cs="Arial"/>
          <w:b/>
          <w:b/>
          <w:bCs/>
          <w:color w:val="000000"/>
          <w:lang w:eastAsia="ar-SA"/>
        </w:rPr>
      </w:pPr>
      <w:r>
        <w:rPr>
          <w:rFonts w:eastAsia="Times New Roman" w:cs="Arial"/>
          <w:b/>
          <w:bCs/>
          <w:color w:val="000000"/>
          <w:lang w:eastAsia="ar-SA"/>
        </w:rPr>
        <w:t xml:space="preserve"> „</w:t>
      </w:r>
      <w:r>
        <w:rPr>
          <w:rFonts w:eastAsia="Times New Roman" w:cs="Arial"/>
          <w:b/>
          <w:bCs/>
          <w:color w:val="000000"/>
          <w:lang w:eastAsia="ar-SA"/>
        </w:rPr>
        <w:t>Formularz ofertowy“</w:t>
      </w:r>
    </w:p>
    <w:p>
      <w:pPr>
        <w:pStyle w:val="Normal"/>
        <w:widowControl w:val="false"/>
        <w:suppressAutoHyphens w:val="true"/>
        <w:spacing w:lineRule="atLeast" w:line="258" w:before="0" w:after="0"/>
        <w:jc w:val="both"/>
        <w:rPr>
          <w:rFonts w:ascii="Calibri" w:hAnsi="Calibri" w:eastAsia="Times New Roman" w:cs="Arial"/>
          <w:color w:val="000000"/>
          <w:lang w:eastAsia="ar-SA"/>
        </w:rPr>
      </w:pPr>
      <w:r>
        <w:rPr>
          <w:rFonts w:eastAsia="Times New Roman" w:cs="Arial"/>
          <w:color w:val="000000"/>
          <w:lang w:eastAsia="ar-SA"/>
        </w:rPr>
      </w:r>
    </w:p>
    <w:p>
      <w:pPr>
        <w:pStyle w:val="Normal"/>
        <w:jc w:val="both"/>
        <w:rPr>
          <w:rFonts w:ascii="Calibri" w:hAnsi="Calibri"/>
        </w:rPr>
      </w:pPr>
      <w:r>
        <w:rPr>
          <w:rFonts w:eastAsia="Times New Roman" w:cs="Arial"/>
          <w:color w:val="000000"/>
          <w:lang w:eastAsia="ar-SA"/>
        </w:rPr>
        <w:t xml:space="preserve">Nawiązując do ogłoszenia o przetargu nieograniczonym dotyczącym: </w:t>
      </w:r>
      <w:r>
        <w:rPr>
          <w:rFonts w:eastAsia="ArialMT" w:cs="Times New Roman"/>
          <w:b/>
          <w:bCs/>
          <w:i/>
          <w:iCs/>
          <w:color w:val="000000"/>
          <w:sz w:val="24"/>
          <w:szCs w:val="24"/>
          <w:lang w:eastAsia="pl-PL"/>
        </w:rPr>
        <w:t>„Zakup i dostawa sprzętu na zajęcia prowadzone z wykorzystaniem Technologii Informacyjno – Komunikacyjnych – w ramach projektu Nowoczesna szkoła w nowoczesnej gminie – rozwój kompetencji kluczowych uczniów z gminy Fabianki”</w:t>
      </w:r>
    </w:p>
    <w:p>
      <w:pPr>
        <w:pStyle w:val="Normal"/>
        <w:widowControl w:val="false"/>
        <w:suppressAutoHyphens w:val="true"/>
        <w:spacing w:lineRule="auto" w:line="240" w:before="0" w:after="0"/>
        <w:jc w:val="both"/>
        <w:rPr>
          <w:rFonts w:ascii="Calibri" w:hAnsi="Calibri" w:eastAsia="Calibri" w:cs="Arial"/>
          <w:b/>
          <w:b/>
          <w:i/>
          <w:i/>
          <w:color w:val="000000"/>
          <w:szCs w:val="24"/>
          <w:lang w:val="pl-PL" w:eastAsia="ar-SA"/>
        </w:rPr>
      </w:pPr>
      <w:r>
        <w:rPr>
          <w:rFonts w:eastAsia="Calibri" w:cs="Arial"/>
          <w:b/>
          <w:i/>
          <w:color w:val="000000"/>
          <w:szCs w:val="24"/>
          <w:lang w:val="pl-PL" w:eastAsia="ar-SA"/>
        </w:rPr>
        <w:t xml:space="preserve"> </w:t>
      </w:r>
    </w:p>
    <w:p>
      <w:pPr>
        <w:pStyle w:val="Normal"/>
        <w:numPr>
          <w:ilvl w:val="0"/>
          <w:numId w:val="3"/>
        </w:numPr>
        <w:suppressAutoHyphens w:val="true"/>
        <w:rPr>
          <w:rFonts w:ascii="Calibri" w:hAnsi="Calibri" w:cs="Calibri"/>
          <w:b/>
          <w:b/>
          <w:bCs/>
        </w:rPr>
      </w:pPr>
      <w:r>
        <w:rPr>
          <w:rFonts w:cs="Calibri"/>
          <w:b/>
          <w:bCs/>
        </w:rPr>
        <w:t>Laptop z systemem operacyjnym - 17 szt.</w:t>
      </w:r>
    </w:p>
    <w:p>
      <w:pPr>
        <w:pStyle w:val="Normal"/>
        <w:numPr>
          <w:ilvl w:val="0"/>
          <w:numId w:val="0"/>
        </w:numPr>
        <w:suppressAutoHyphens w:val="true"/>
        <w:ind w:left="501" w:hanging="0"/>
        <w:rPr>
          <w:rFonts w:ascii="Calibri" w:hAnsi="Calibri" w:cs="Calibri"/>
          <w:b/>
          <w:b/>
          <w:bCs/>
        </w:rPr>
      </w:pPr>
      <w:r>
        <w:rPr>
          <w:rFonts w:cs="Calibri"/>
          <w:b/>
          <w:bCs/>
        </w:rPr>
        <w:t>Producent ….........................................................</w:t>
      </w:r>
    </w:p>
    <w:p>
      <w:pPr>
        <w:pStyle w:val="Normal"/>
        <w:numPr>
          <w:ilvl w:val="0"/>
          <w:numId w:val="0"/>
        </w:numPr>
        <w:suppressAutoHyphens w:val="true"/>
        <w:ind w:left="501" w:hanging="0"/>
        <w:rPr>
          <w:rFonts w:ascii="Calibri" w:hAnsi="Calibri" w:cs="Calibri"/>
          <w:b/>
          <w:b/>
          <w:bCs/>
        </w:rPr>
      </w:pPr>
      <w:r>
        <w:rPr>
          <w:rFonts w:cs="Calibri"/>
          <w:b/>
          <w:bCs/>
        </w:rPr>
        <w:t>Model …...............................................................</w:t>
      </w:r>
    </w:p>
    <w:tbl>
      <w:tblPr>
        <w:tblW w:w="13868" w:type="dxa"/>
        <w:jc w:val="left"/>
        <w:tblInd w:w="136" w:type="dxa"/>
        <w:tblCellMar>
          <w:top w:w="0" w:type="dxa"/>
          <w:left w:w="71" w:type="dxa"/>
          <w:bottom w:w="0" w:type="dxa"/>
          <w:right w:w="71" w:type="dxa"/>
        </w:tblCellMar>
      </w:tblPr>
      <w:tblGrid>
        <w:gridCol w:w="782"/>
        <w:gridCol w:w="2105"/>
        <w:gridCol w:w="5593"/>
        <w:gridCol w:w="5387"/>
      </w:tblGrid>
      <w:tr>
        <w:trPr>
          <w:trHeight w:val="284" w:hRule="atLeast"/>
        </w:trPr>
        <w:tc>
          <w:tcPr>
            <w:tcW w:w="782" w:type="dxa"/>
            <w:tcBorders>
              <w:top w:val="single" w:sz="4" w:space="0" w:color="000000"/>
              <w:left w:val="single" w:sz="4" w:space="0" w:color="000000"/>
              <w:bottom w:val="single" w:sz="4" w:space="0" w:color="000000"/>
            </w:tcBorders>
            <w:shd w:fill="auto" w:val="clear"/>
            <w:vAlign w:val="center"/>
          </w:tcPr>
          <w:p>
            <w:pPr>
              <w:pStyle w:val="Tabelapozycja"/>
              <w:widowControl/>
              <w:bidi w:val="0"/>
              <w:spacing w:before="0" w:after="200"/>
              <w:ind w:left="0" w:right="0" w:hanging="283"/>
              <w:jc w:val="center"/>
              <w:rPr>
                <w:rFonts w:ascii="Calibri" w:hAnsi="Calibri"/>
                <w:b/>
                <w:b/>
                <w:bCs/>
                <w:i w:val="false"/>
                <w:i w:val="false"/>
                <w:iCs w:val="false"/>
                <w:sz w:val="20"/>
                <w:szCs w:val="20"/>
              </w:rPr>
            </w:pPr>
            <w:r>
              <w:rPr>
                <w:rFonts w:ascii="Calibri" w:hAnsi="Calibri"/>
                <w:b/>
                <w:bCs/>
                <w:iCs w:val="false"/>
                <w:sz w:val="20"/>
                <w:szCs w:val="20"/>
              </w:rPr>
              <w:t>L.p.</w:t>
            </w:r>
          </w:p>
        </w:tc>
        <w:tc>
          <w:tcPr>
            <w:tcW w:w="2105" w:type="dxa"/>
            <w:tcBorders>
              <w:top w:val="single" w:sz="4" w:space="0" w:color="000000"/>
              <w:left w:val="single" w:sz="4" w:space="0" w:color="000000"/>
              <w:bottom w:val="single" w:sz="4" w:space="0" w:color="000000"/>
            </w:tcBorders>
            <w:shd w:fill="auto" w:val="clear"/>
            <w:vAlign w:val="center"/>
          </w:tcPr>
          <w:p>
            <w:pPr>
              <w:pStyle w:val="Normal"/>
              <w:spacing w:before="0" w:after="200"/>
              <w:jc w:val="both"/>
              <w:rPr>
                <w:rFonts w:ascii="Calibri" w:hAnsi="Calibri" w:cs="Arial"/>
                <w:b/>
                <w:b/>
                <w:sz w:val="20"/>
                <w:szCs w:val="20"/>
              </w:rPr>
            </w:pPr>
            <w:r>
              <w:rPr>
                <w:rFonts w:cs="Arial"/>
                <w:b/>
                <w:sz w:val="20"/>
                <w:szCs w:val="20"/>
              </w:rPr>
              <w:t>Nazwa komponentu</w:t>
            </w:r>
          </w:p>
        </w:tc>
        <w:tc>
          <w:tcPr>
            <w:tcW w:w="5593" w:type="dxa"/>
            <w:tcBorders>
              <w:top w:val="single" w:sz="4" w:space="0" w:color="000000"/>
              <w:left w:val="single" w:sz="4" w:space="0" w:color="000000"/>
              <w:bottom w:val="single" w:sz="4" w:space="0" w:color="000000"/>
            </w:tcBorders>
            <w:shd w:fill="auto" w:val="clear"/>
            <w:vAlign w:val="center"/>
          </w:tcPr>
          <w:p>
            <w:pPr>
              <w:pStyle w:val="Normal"/>
              <w:spacing w:before="0" w:after="200"/>
              <w:ind w:left="-71" w:right="0" w:hanging="0"/>
              <w:jc w:val="center"/>
              <w:rPr>
                <w:rFonts w:ascii="Calibri" w:hAnsi="Calibri" w:cs="Arial"/>
                <w:b/>
                <w:b/>
                <w:sz w:val="20"/>
                <w:szCs w:val="20"/>
              </w:rPr>
            </w:pPr>
            <w:r>
              <w:rPr>
                <w:rFonts w:cs="Arial"/>
                <w:b/>
                <w:sz w:val="20"/>
                <w:szCs w:val="20"/>
              </w:rPr>
              <w:t>Wymagane minimalne parametry techniczne komputerów</w:t>
            </w:r>
          </w:p>
        </w:tc>
        <w:tc>
          <w:tcPr>
            <w:tcW w:w="538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ind w:left="-71" w:right="0" w:hanging="0"/>
              <w:jc w:val="center"/>
              <w:rPr>
                <w:rFonts w:ascii="Calibri" w:hAnsi="Calibri" w:cs="Arial"/>
                <w:b/>
                <w:b/>
                <w:sz w:val="20"/>
                <w:szCs w:val="20"/>
              </w:rPr>
            </w:pPr>
            <w:r>
              <w:rPr>
                <w:rFonts w:cs="Arial"/>
                <w:b/>
                <w:sz w:val="20"/>
                <w:szCs w:val="20"/>
              </w:rPr>
              <w:t xml:space="preserve">Parametry oferowane przez dostawcę </w:t>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Komputer</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 u producenta komputera.</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Ekran</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outlineLvl w:val="0"/>
              <w:rPr>
                <w:rFonts w:ascii="Calibri" w:hAnsi="Calibri"/>
              </w:rPr>
            </w:pPr>
            <w:r>
              <w:rPr>
                <w:rFonts w:cs="Arial"/>
                <w:sz w:val="20"/>
                <w:szCs w:val="20"/>
              </w:rPr>
              <w:t xml:space="preserve">Matryca TFT, 15,6” z podświetleniem w technologii LED, powłoka antyrefleksyjna, rozdzielczość: FHD 1920x1080, 220nits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outlineLvl w:val="0"/>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Obudowa</w:t>
            </w:r>
          </w:p>
        </w:tc>
        <w:tc>
          <w:tcPr>
            <w:tcW w:w="5593" w:type="dxa"/>
            <w:tcBorders>
              <w:top w:val="single" w:sz="4" w:space="0" w:color="000000"/>
              <w:left w:val="single" w:sz="4" w:space="0" w:color="000000"/>
              <w:bottom w:val="single" w:sz="4" w:space="0" w:color="000000"/>
            </w:tcBorders>
            <w:shd w:fill="auto" w:val="clear"/>
          </w:tcPr>
          <w:p>
            <w:pPr>
              <w:pStyle w:val="Normal"/>
              <w:rPr>
                <w:rFonts w:ascii="Calibri" w:hAnsi="Calibri" w:cs="Arial"/>
                <w:sz w:val="20"/>
                <w:szCs w:val="20"/>
              </w:rPr>
            </w:pPr>
            <w:r>
              <w:rPr>
                <w:rFonts w:cs="Arial"/>
                <w:sz w:val="20"/>
                <w:szCs w:val="20"/>
              </w:rPr>
              <w:t>Obudowa wyposażona w zawiasy metalowe. Kąt otwarcia matrycy min.170 stopni.</w:t>
            </w:r>
          </w:p>
          <w:p>
            <w:pPr>
              <w:pStyle w:val="Normal"/>
              <w:rPr>
                <w:rFonts w:ascii="Calibri" w:hAnsi="Calibri" w:cs="Arial"/>
                <w:sz w:val="20"/>
                <w:szCs w:val="20"/>
              </w:rPr>
            </w:pPr>
            <w:r>
              <w:rPr>
                <w:rFonts w:cs="Arial"/>
                <w:sz w:val="20"/>
                <w:szCs w:val="20"/>
              </w:rPr>
              <w:t>W obudowę wbudowane co najmniej 2 diody sygnalizujące:</w:t>
            </w:r>
          </w:p>
          <w:p>
            <w:pPr>
              <w:pStyle w:val="Normal"/>
              <w:rPr>
                <w:rFonts w:ascii="Calibri" w:hAnsi="Calibri" w:cs="Arial"/>
                <w:sz w:val="20"/>
                <w:szCs w:val="20"/>
              </w:rPr>
            </w:pPr>
            <w:r>
              <w:rPr>
                <w:rFonts w:cs="Arial"/>
                <w:sz w:val="20"/>
                <w:szCs w:val="20"/>
              </w:rPr>
              <w:t xml:space="preserve"> </w:t>
            </w:r>
            <w:r>
              <w:rPr>
                <w:rFonts w:cs="Arial"/>
                <w:sz w:val="20"/>
                <w:szCs w:val="20"/>
              </w:rPr>
              <w:t>- 3 stany ładowania komputera (min. odłączone zasilanie, ładowanie, naładowany powyżej 90%)</w:t>
            </w:r>
          </w:p>
          <w:p>
            <w:pPr>
              <w:pStyle w:val="Normal"/>
              <w:spacing w:before="0" w:after="200"/>
              <w:rPr>
                <w:rFonts w:ascii="Calibri" w:hAnsi="Calibri" w:cs="Arial"/>
                <w:sz w:val="20"/>
                <w:szCs w:val="20"/>
              </w:rPr>
            </w:pPr>
            <w:r>
              <w:rPr>
                <w:rFonts w:cs="Arial"/>
                <w:sz w:val="20"/>
                <w:szCs w:val="20"/>
              </w:rPr>
              <w:t>-  3 stany pracy komputera (min. wyłączony/zahibernowany, uśpiony, włączony)</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Chipset</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Dostosowany do zaoferowanego procesora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Płyta główna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Zaprojektowana i wyprodukowana przez producenta komputera wyposażona w interfejs SATA III (6 Gb/s) do obsługi dysków twardych. Płyta główna i konstrukcja laptopa wspierająca konfiguracje dwu dyskową SSD M.2+ HDD 2,5’’.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Procesor</w:t>
            </w:r>
          </w:p>
        </w:tc>
        <w:tc>
          <w:tcPr>
            <w:tcW w:w="5593" w:type="dxa"/>
            <w:tcBorders>
              <w:top w:val="single" w:sz="4" w:space="0" w:color="000000"/>
              <w:left w:val="single" w:sz="4" w:space="0" w:color="000000"/>
              <w:bottom w:val="single" w:sz="4" w:space="0" w:color="000000"/>
            </w:tcBorders>
            <w:shd w:fill="auto" w:val="clear"/>
          </w:tcPr>
          <w:p>
            <w:pPr>
              <w:pStyle w:val="Normal"/>
              <w:suppressAutoHyphens w:val="true"/>
              <w:spacing w:before="0" w:after="200"/>
              <w:rPr>
                <w:rFonts w:ascii="Calibri" w:hAnsi="Calibri"/>
              </w:rPr>
            </w:pPr>
            <w:r>
              <w:rPr>
                <w:rFonts w:cs="Arial"/>
                <w:sz w:val="20"/>
                <w:szCs w:val="20"/>
              </w:rPr>
              <w:t>Procesor wielordzeniowy ze zintegrowaną grafiką, zaprojektowany do pracy w komputerach przenośnych klasy x86,</w:t>
            </w:r>
            <w:r>
              <w:rPr>
                <w:rFonts w:cs="Calibri"/>
                <w:sz w:val="20"/>
              </w:rPr>
              <w:t xml:space="preserve"> uzyskujący wynik co najmniej 7148 punkt</w:t>
            </w:r>
            <w:r>
              <w:rPr>
                <w:rFonts w:cs="Calibri"/>
                <w:sz w:val="20"/>
                <w:lang w:val="es-ES"/>
              </w:rPr>
              <w:t>ó</w:t>
            </w:r>
            <w:r>
              <w:rPr>
                <w:rFonts w:cs="Calibri"/>
                <w:sz w:val="20"/>
              </w:rPr>
              <w:t>w w teś</w:t>
            </w:r>
            <w:r>
              <w:rPr>
                <w:rFonts w:cs="Calibri"/>
                <w:sz w:val="20"/>
                <w:lang w:val="nl-NL"/>
              </w:rPr>
              <w:t>cie Passmark - CPU Mark wed</w:t>
            </w:r>
            <w:r>
              <w:rPr>
                <w:rFonts w:cs="Calibri"/>
                <w:sz w:val="20"/>
              </w:rPr>
              <w:t>ług wynik</w:t>
            </w:r>
            <w:r>
              <w:rPr>
                <w:rFonts w:cs="Calibri"/>
                <w:sz w:val="20"/>
                <w:lang w:val="es-ES"/>
              </w:rPr>
              <w:t>ó</w:t>
            </w:r>
            <w:r>
              <w:rPr>
                <w:rFonts w:cs="Calibri"/>
                <w:sz w:val="20"/>
              </w:rPr>
              <w:t>w procesor</w:t>
            </w:r>
            <w:r>
              <w:rPr>
                <w:rFonts w:cs="Calibri"/>
                <w:sz w:val="20"/>
                <w:lang w:val="es-ES"/>
              </w:rPr>
              <w:t>ó</w:t>
            </w:r>
            <w:r>
              <w:rPr>
                <w:rFonts w:cs="Calibri"/>
                <w:sz w:val="20"/>
              </w:rPr>
              <w:t>w publikowanych na stronie http://www.cpubenchmark.net</w:t>
            </w:r>
            <w:r>
              <w:rPr>
                <w:rFonts w:cs="Arial"/>
                <w:sz w:val="20"/>
                <w:szCs w:val="20"/>
              </w:rPr>
              <w:t>. Wykonawca w składanej ofercie winien podać dokładny model oferowanego podzespołu.</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rPr>
                <w:rFonts w:ascii="Calibri" w:hAnsi="Calibri"/>
                <w:sz w:val="20"/>
                <w:szCs w:val="20"/>
              </w:rPr>
            </w:pPr>
            <w:r>
              <w:rPr>
                <w:sz w:val="20"/>
                <w:szCs w:val="20"/>
              </w:rPr>
              <w:t>Producent …................................</w:t>
            </w:r>
          </w:p>
          <w:p>
            <w:pPr>
              <w:pStyle w:val="Normal"/>
              <w:suppressAutoHyphens w:val="true"/>
              <w:spacing w:before="0" w:after="200"/>
              <w:rPr>
                <w:rFonts w:ascii="Calibri" w:hAnsi="Calibri"/>
                <w:sz w:val="20"/>
                <w:szCs w:val="20"/>
              </w:rPr>
            </w:pPr>
            <w:r>
              <w:rPr>
                <w:sz w:val="20"/>
                <w:szCs w:val="20"/>
              </w:rPr>
              <w:t>Model …........................................</w:t>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Pamięć operacyjna</w:t>
            </w:r>
          </w:p>
        </w:tc>
        <w:tc>
          <w:tcPr>
            <w:tcW w:w="5593" w:type="dxa"/>
            <w:tcBorders>
              <w:top w:val="single" w:sz="4" w:space="0" w:color="000000"/>
              <w:left w:val="single" w:sz="4" w:space="0" w:color="000000"/>
              <w:bottom w:val="single" w:sz="4" w:space="0" w:color="000000"/>
            </w:tcBorders>
            <w:shd w:fill="auto" w:val="clear"/>
          </w:tcPr>
          <w:p>
            <w:pPr>
              <w:pStyle w:val="Normal"/>
              <w:rPr>
                <w:rFonts w:ascii="Calibri" w:hAnsi="Calibri" w:cs="Arial"/>
                <w:sz w:val="20"/>
                <w:szCs w:val="20"/>
              </w:rPr>
            </w:pPr>
            <w:r>
              <w:rPr>
                <w:rFonts w:cs="Arial"/>
                <w:sz w:val="20"/>
                <w:szCs w:val="20"/>
              </w:rPr>
              <w:t xml:space="preserve">Min 8GB z możliwością rozbudowy do 12GB, rodzaj pamięci DDR4, 2400MHz. </w:t>
            </w:r>
          </w:p>
          <w:p>
            <w:pPr>
              <w:pStyle w:val="Normal"/>
              <w:spacing w:before="0" w:after="200"/>
              <w:rPr>
                <w:rFonts w:ascii="Calibri" w:hAnsi="Calibri" w:cs="Arial"/>
                <w:sz w:val="20"/>
                <w:szCs w:val="20"/>
              </w:rPr>
            </w:pPr>
            <w:r>
              <w:rPr>
                <w:rFonts w:cs="Arial"/>
                <w:sz w:val="20"/>
                <w:szCs w:val="20"/>
              </w:rPr>
              <w:t>Pamięci RAM działające w trybie dual channel.</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Dysk twardy</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Min 256GB M.2 PCIe NVMe. Możliwość rozbudowy do konfiguracji dwudyskowej w oparciu o dysk M.2 SSD oraz 2,5”. Zatoka 2,5” gotowa do dołożenia dysku twardego. Nie dopuszcza się dysków z pamięciami QLC.</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Karta graficzna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Zintegrowana karta graficzna wykorzystująca pamięć RAM systemu dynamicznie przydzielaną na potrzeby grafiki w trybie UMA (Unified Memory Access) – z możliwością dynamicznego przydzielenia pamięci.</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Audio/Video</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Wbudowana, zgodna z HD Audio, wbudowane głośniki stereo min 2x 1.5W, wbudowany mikrofon, sterowanie głośnością głośników za pośrednictwem wydzielonych klawiszy funkcyjnych na klawiaturze, wydzielony przycisk funkcyjny do natychmiastowego wyciszania głośników oraz mikrofonu (mute), wbudowana kamera internetowa</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Porty/złącza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outlineLvl w:val="0"/>
              <w:rPr>
                <w:rFonts w:ascii="Calibri" w:hAnsi="Calibri" w:cs="Arial"/>
                <w:sz w:val="20"/>
                <w:szCs w:val="20"/>
              </w:rPr>
            </w:pPr>
            <w:r>
              <w:rPr>
                <w:rFonts w:cs="Arial"/>
                <w:sz w:val="20"/>
                <w:szCs w:val="20"/>
              </w:rPr>
              <w:t>3xUSB w tym min. 2xUSB 3.0, złącze słuchawek i złącze mikrofonu typu COMBO, HDMI, czytnik kart multimedialnych (min SD/SDXC/MMC). Dedykowany przycisk umożliwiający odtworzenie systemu z partycji recovery.</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outlineLvl w:val="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Klawiatura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Klawiatura, układ US odporna na zalanie. Klawiatura z wydzielonym blokiem numerycznym.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WiFi </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Wbudowana karta sieciowa, pracująca w standardzie AC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Bluetooth</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Wbudowany moduł Bluetooth 5.0</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Bateria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rPr>
            </w:pPr>
            <w:r>
              <w:rPr>
                <w:rFonts w:cs="Arial"/>
                <w:sz w:val="20"/>
                <w:szCs w:val="20"/>
              </w:rPr>
              <w:t xml:space="preserve">Bateria – min. 2 ogniwa, pozwalająca na nieprzerwaną pracę urządzenia do 300 minut. Czas pracy na baterii potwierdzony w teście </w:t>
            </w:r>
            <w:r>
              <w:rPr>
                <w:rFonts w:cs="Arial"/>
                <w:bCs/>
                <w:sz w:val="20"/>
                <w:szCs w:val="20"/>
              </w:rPr>
              <w:t xml:space="preserve">MobileMark® 2014 (MobileMark 2014 Battery Life) – należy dostarczyć </w:t>
            </w:r>
            <w:r>
              <w:rPr>
                <w:rFonts w:cs="Arial"/>
                <w:sz w:val="20"/>
                <w:szCs w:val="20"/>
              </w:rPr>
              <w:t>wyniki w formatach FDR (</w:t>
            </w:r>
            <w:r>
              <w:rPr>
                <w:rFonts w:cs="Arial"/>
                <w:bCs/>
                <w:sz w:val="20"/>
                <w:szCs w:val="20"/>
              </w:rPr>
              <w:t>Full Disclosure Report ) i PDF programu MobileMark® 2014 lub kartę katalogową produktu potwierdzającą czas pracy na zasilaniu bateryjnym.</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Zasilacz</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Zasilacz zewnętrzny max 65W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sz w:val="20"/>
                <w:szCs w:val="20"/>
              </w:rPr>
            </w:pPr>
            <w:r>
              <w:rPr>
                <w:rFonts w:cs="Arial"/>
                <w:sz w:val="20"/>
                <w:szCs w:val="20"/>
              </w:rPr>
              <w:t xml:space="preserve">BIOS  </w:t>
            </w:r>
          </w:p>
        </w:tc>
        <w:tc>
          <w:tcPr>
            <w:tcW w:w="5593" w:type="dxa"/>
            <w:tcBorders>
              <w:top w:val="single" w:sz="4" w:space="0" w:color="000000"/>
              <w:left w:val="single" w:sz="4" w:space="0" w:color="000000"/>
              <w:bottom w:val="single" w:sz="4" w:space="0" w:color="000000"/>
            </w:tcBorders>
            <w:shd w:fill="auto" w:val="clear"/>
          </w:tcPr>
          <w:p>
            <w:pPr>
              <w:pStyle w:val="Normal"/>
              <w:rPr>
                <w:rFonts w:ascii="Calibri" w:hAnsi="Calibri" w:cs="Arial"/>
                <w:sz w:val="20"/>
                <w:szCs w:val="20"/>
              </w:rPr>
            </w:pPr>
            <w:r>
              <w:rPr>
                <w:rFonts w:cs="Arial"/>
                <w:sz w:val="20"/>
                <w:szCs w:val="20"/>
              </w:rPr>
              <w:t>BIOS zgodny ze specyfikacją UEFI.</w:t>
              <w:br/>
              <w:t>Możliwość odczytania z BIOS bez uruchamiania systemu operacyjnego z dysku twardego komputera lub innych podłączonych do niego urządzeń zewnętrznych następujących informacji:</w:t>
              <w:br/>
              <w:t xml:space="preserve">- wersji BIOS </w:t>
              <w:br/>
              <w:t>- nr seryjnym komputera</w:t>
            </w:r>
          </w:p>
          <w:p>
            <w:pPr>
              <w:pStyle w:val="Normal"/>
              <w:rPr>
                <w:rFonts w:ascii="Calibri" w:hAnsi="Calibri" w:cs="Arial"/>
                <w:sz w:val="20"/>
                <w:szCs w:val="20"/>
              </w:rPr>
            </w:pPr>
            <w:r>
              <w:rPr>
                <w:rFonts w:cs="Arial"/>
                <w:sz w:val="20"/>
                <w:szCs w:val="20"/>
              </w:rPr>
              <w:t>- ilości pamięci RAM</w:t>
            </w:r>
          </w:p>
          <w:p>
            <w:pPr>
              <w:pStyle w:val="Normal"/>
              <w:rPr>
                <w:rFonts w:ascii="Calibri" w:hAnsi="Calibri" w:cs="Arial"/>
                <w:sz w:val="20"/>
                <w:szCs w:val="20"/>
              </w:rPr>
            </w:pPr>
            <w:r>
              <w:rPr>
                <w:rFonts w:cs="Arial"/>
                <w:sz w:val="20"/>
                <w:szCs w:val="20"/>
              </w:rPr>
              <w:t>- typie procesora</w:t>
            </w:r>
          </w:p>
          <w:p>
            <w:pPr>
              <w:pStyle w:val="Normal"/>
              <w:rPr>
                <w:rFonts w:ascii="Calibri" w:hAnsi="Calibri" w:cs="Arial"/>
                <w:sz w:val="20"/>
                <w:szCs w:val="20"/>
              </w:rPr>
            </w:pPr>
            <w:r>
              <w:rPr>
                <w:rFonts w:cs="Arial"/>
                <w:sz w:val="20"/>
                <w:szCs w:val="20"/>
              </w:rPr>
              <w:t> </w:t>
            </w:r>
            <w:r>
              <w:rPr>
                <w:rFonts w:cs="Arial"/>
                <w:sz w:val="20"/>
                <w:szCs w:val="20"/>
              </w:rPr>
              <w:t xml:space="preserve">Administrator z poziomu BIOS musi mieć możliwość wykonania poniższych czynności: </w:t>
            </w:r>
          </w:p>
          <w:p>
            <w:pPr>
              <w:pStyle w:val="Normal"/>
              <w:numPr>
                <w:ilvl w:val="0"/>
                <w:numId w:val="5"/>
              </w:numPr>
              <w:rPr>
                <w:rFonts w:ascii="Calibri" w:hAnsi="Calibri" w:cs="Arial"/>
                <w:sz w:val="20"/>
                <w:szCs w:val="20"/>
              </w:rPr>
            </w:pPr>
            <w:r>
              <w:rPr>
                <w:rFonts w:cs="Arial"/>
                <w:sz w:val="20"/>
                <w:szCs w:val="20"/>
              </w:rPr>
              <w:t>Możliwość ustawienia hasła dla twardego dysku</w:t>
            </w:r>
          </w:p>
          <w:p>
            <w:pPr>
              <w:pStyle w:val="Normal"/>
              <w:numPr>
                <w:ilvl w:val="0"/>
                <w:numId w:val="5"/>
              </w:numPr>
              <w:rPr>
                <w:rFonts w:ascii="Calibri" w:hAnsi="Calibri" w:cs="Arial"/>
                <w:sz w:val="20"/>
                <w:szCs w:val="20"/>
              </w:rPr>
            </w:pPr>
            <w:r>
              <w:rPr>
                <w:rFonts w:cs="Arial"/>
                <w:sz w:val="20"/>
                <w:szCs w:val="20"/>
              </w:rPr>
              <w:t>Możliwość ustawienia hasła Administratora oraz użytkownika</w:t>
            </w:r>
          </w:p>
          <w:p>
            <w:pPr>
              <w:pStyle w:val="Normal"/>
              <w:numPr>
                <w:ilvl w:val="0"/>
                <w:numId w:val="5"/>
              </w:numPr>
              <w:rPr>
                <w:rFonts w:ascii="Calibri" w:hAnsi="Calibri" w:cs="Arial"/>
                <w:sz w:val="20"/>
                <w:szCs w:val="20"/>
              </w:rPr>
            </w:pPr>
            <w:r>
              <w:rPr>
                <w:rFonts w:cs="Arial"/>
                <w:sz w:val="20"/>
                <w:szCs w:val="20"/>
              </w:rPr>
              <w:t>Możliwość ustawienia kolejności bootowania</w:t>
            </w:r>
          </w:p>
          <w:p>
            <w:pPr>
              <w:pStyle w:val="Normal"/>
              <w:numPr>
                <w:ilvl w:val="0"/>
                <w:numId w:val="5"/>
              </w:numPr>
              <w:rPr>
                <w:rFonts w:ascii="Calibri" w:hAnsi="Calibri" w:cs="Arial"/>
                <w:sz w:val="20"/>
                <w:szCs w:val="20"/>
              </w:rPr>
            </w:pPr>
            <w:r>
              <w:rPr>
                <w:rFonts w:cs="Arial"/>
                <w:sz w:val="20"/>
                <w:szCs w:val="20"/>
              </w:rPr>
              <w:t>Możliwość włączania/wyłączania WiFi</w:t>
            </w:r>
          </w:p>
          <w:p>
            <w:pPr>
              <w:pStyle w:val="Normal"/>
              <w:numPr>
                <w:ilvl w:val="0"/>
                <w:numId w:val="5"/>
              </w:numPr>
              <w:rPr>
                <w:rFonts w:ascii="Calibri" w:hAnsi="Calibri" w:cs="Arial"/>
                <w:sz w:val="20"/>
                <w:szCs w:val="20"/>
              </w:rPr>
            </w:pPr>
            <w:r>
              <w:rPr>
                <w:rFonts w:cs="Arial"/>
                <w:sz w:val="20"/>
                <w:szCs w:val="20"/>
              </w:rPr>
              <w:t>Możliwość włączania/wyłączania wirtualizacji</w:t>
            </w:r>
          </w:p>
          <w:p>
            <w:pPr>
              <w:pStyle w:val="Normal"/>
              <w:spacing w:before="0" w:after="200"/>
              <w:rPr>
                <w:rFonts w:ascii="Calibri" w:hAnsi="Calibri"/>
              </w:rPr>
            </w:pPr>
            <w:r>
              <w:rPr>
                <w:rFonts w:cs="Arial"/>
                <w:bCs/>
                <w:sz w:val="20"/>
                <w:szCs w:val="20"/>
              </w:rPr>
              <w:t>Możliwość ustawienia portów USB w trybie „no BOOT”, czyli podczas startu komputer nie wykrywa urządzeń bootujących typu USB, natomiast po uruchomieniu systemu operacyjnego porty USB są aktywne.</w:t>
            </w:r>
            <w:r>
              <w:rPr>
                <w:rFonts w:cs="Arial"/>
                <w:sz w:val="20"/>
                <w:szCs w:val="20"/>
              </w:rPr>
              <w:t xml:space="preserve"> </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sz w:val="20"/>
                <w:szCs w:val="20"/>
              </w:rPr>
            </w:pPr>
            <w:r>
              <w:rPr>
                <w:rFonts w:cs="Arial"/>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Certyfikaty i standardy</w:t>
            </w:r>
          </w:p>
        </w:tc>
        <w:tc>
          <w:tcPr>
            <w:tcW w:w="5593" w:type="dxa"/>
            <w:tcBorders>
              <w:top w:val="single" w:sz="4" w:space="0" w:color="000000"/>
              <w:left w:val="single" w:sz="4" w:space="0" w:color="000000"/>
              <w:bottom w:val="single" w:sz="4" w:space="0" w:color="000000"/>
            </w:tcBorders>
            <w:shd w:fill="auto" w:val="clear"/>
          </w:tcPr>
          <w:p>
            <w:pPr>
              <w:pStyle w:val="Normal"/>
              <w:numPr>
                <w:ilvl w:val="0"/>
                <w:numId w:val="5"/>
              </w:numPr>
              <w:rPr>
                <w:rFonts w:ascii="Calibri" w:hAnsi="Calibri" w:cs="Arial"/>
                <w:bCs/>
                <w:sz w:val="20"/>
                <w:szCs w:val="20"/>
              </w:rPr>
            </w:pPr>
            <w:r>
              <w:rPr>
                <w:rFonts w:cs="Arial"/>
                <w:bCs/>
                <w:sz w:val="20"/>
                <w:szCs w:val="20"/>
              </w:rPr>
              <w:t>Certyfikat ISO9001:2000 dla producenta sprzętu (należy załączyć do oferty)</w:t>
            </w:r>
          </w:p>
          <w:p>
            <w:pPr>
              <w:pStyle w:val="Normal"/>
              <w:numPr>
                <w:ilvl w:val="0"/>
                <w:numId w:val="5"/>
              </w:numPr>
              <w:rPr>
                <w:rFonts w:ascii="Calibri" w:hAnsi="Calibri" w:cs="Arial"/>
                <w:bCs/>
                <w:sz w:val="20"/>
                <w:szCs w:val="20"/>
              </w:rPr>
            </w:pPr>
            <w:r>
              <w:rPr>
                <w:rFonts w:cs="Arial"/>
                <w:bCs/>
                <w:sz w:val="20"/>
                <w:szCs w:val="20"/>
              </w:rPr>
              <w:t>Deklaracja zgodności CE (załączyć do oferty)</w:t>
            </w:r>
          </w:p>
          <w:p>
            <w:pPr>
              <w:pStyle w:val="Normal"/>
              <w:numPr>
                <w:ilvl w:val="0"/>
                <w:numId w:val="5"/>
              </w:numPr>
              <w:spacing w:before="0" w:after="200"/>
              <w:rPr>
                <w:rFonts w:ascii="Calibri" w:hAnsi="Calibri" w:cs="Arial"/>
                <w:bCs/>
                <w:sz w:val="20"/>
                <w:szCs w:val="20"/>
              </w:rPr>
            </w:pPr>
            <w:r>
              <w:rPr>
                <w:rFonts w:cs="Arial"/>
                <w:bCs/>
                <w:sz w:val="20"/>
                <w:szCs w:val="20"/>
              </w:rPr>
              <w:t>Potwierdzenie spełnienia kryteriów środowiskowych, w tym zgodności z dyrektywą RoHS Unii Europejskiej o eliminacji substancji niebezpiecznych w postaci oświadczenia producenta jednostki</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5"/>
              </w:numPr>
              <w:spacing w:before="0" w:after="200"/>
              <w:rPr>
                <w:rFonts w:ascii="Calibri" w:hAnsi="Calibri" w:cs="Arial"/>
                <w:bCs/>
                <w:sz w:val="20"/>
                <w:szCs w:val="20"/>
              </w:rPr>
            </w:pPr>
            <w:r>
              <w:rPr>
                <w:rFonts w:cs="Arial"/>
                <w:bCs/>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Waga/Wymiary</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Waga urządzenia z baterią podstawową max 2,0 kg, grubość notebooka nieprzekraczająca 21mm</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Szyfrowanie</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t>Komputer wyposażony w moduł TPM 2.0</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cs="Arial"/>
                <w:bCs/>
                <w:sz w:val="20"/>
                <w:szCs w:val="20"/>
              </w:rPr>
            </w:pPr>
            <w:r>
              <w:rPr>
                <w:rFonts w:cs="Arial"/>
                <w:bCs/>
                <w:sz w:val="20"/>
                <w:szCs w:val="20"/>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lang w:eastAsia="en-US"/>
              </w:rPr>
            </w:pPr>
            <w:r>
              <w:rPr>
                <w:rFonts w:cs="Arial"/>
                <w:bCs/>
                <w:sz w:val="20"/>
                <w:szCs w:val="20"/>
                <w:lang w:eastAsia="en-US"/>
              </w:rPr>
              <w:t>Gwarancja</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Arial"/>
                <w:bCs/>
                <w:sz w:val="20"/>
                <w:szCs w:val="20"/>
                <w:lang w:eastAsia="en-US"/>
              </w:rPr>
            </w:pPr>
            <w:r>
              <w:rPr>
                <w:rFonts w:cs="Arial"/>
                <w:bCs/>
                <w:sz w:val="20"/>
                <w:szCs w:val="20"/>
                <w:lang w:eastAsia="en-US"/>
              </w:rPr>
              <w:t>24 miesiące, Oświadczenie producenta komputera, że w przypadku niewywiązywania się z obowiązków gwarancyjnych oferenta lub firmy serwisującej, przejmie na siebie wszelkie zobowiązania związane z serwisem.</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jc w:val="both"/>
              <w:rPr>
                <w:rFonts w:ascii="Calibri" w:hAnsi="Calibri" w:cs="Calibri"/>
                <w:sz w:val="20"/>
                <w:szCs w:val="22"/>
              </w:rPr>
            </w:pPr>
            <w:r>
              <w:rPr>
                <w:rFonts w:cs="Calibri"/>
                <w:sz w:val="20"/>
                <w:szCs w:val="22"/>
              </w:rPr>
              <w:t>System operacyjny</w:t>
            </w:r>
          </w:p>
        </w:tc>
        <w:tc>
          <w:tcPr>
            <w:tcW w:w="5593" w:type="dxa"/>
            <w:tcBorders>
              <w:top w:val="single" w:sz="4" w:space="0" w:color="000000"/>
              <w:left w:val="single" w:sz="4" w:space="0" w:color="000000"/>
              <w:bottom w:val="single" w:sz="4" w:space="0" w:color="000000"/>
            </w:tcBorders>
            <w:shd w:fill="auto" w:val="clear"/>
          </w:tcPr>
          <w:p>
            <w:pPr>
              <w:pStyle w:val="Normal"/>
              <w:suppressAutoHyphens w:val="true"/>
              <w:spacing w:before="0" w:after="200"/>
              <w:rPr>
                <w:rFonts w:ascii="Calibri" w:hAnsi="Calibri" w:cs="Calibri"/>
                <w:sz w:val="20"/>
              </w:rPr>
            </w:pPr>
            <w:r>
              <w:rPr>
                <w:rFonts w:cs="Calibri"/>
                <w:sz w:val="20"/>
              </w:rPr>
              <w:t>Zainstalowany 64-bitowy system operacyjny Microsoft Windows 10 w polskiej wersji językowej, najnowsza dostępna wersja w roku 2020.</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uppressAutoHyphens w:val="true"/>
              <w:spacing w:before="0" w:after="200"/>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spacing w:before="0" w:after="200"/>
              <w:jc w:val="both"/>
              <w:rPr>
                <w:rFonts w:ascii="Calibri" w:hAnsi="Calibri" w:cs="Calibri"/>
                <w:sz w:val="20"/>
                <w:szCs w:val="22"/>
              </w:rPr>
            </w:pPr>
            <w:r>
              <w:rPr>
                <w:rFonts w:cs="Calibri"/>
                <w:sz w:val="20"/>
                <w:szCs w:val="22"/>
              </w:rPr>
              <w:t>Akcesoria dodatkowe</w:t>
            </w:r>
          </w:p>
        </w:tc>
        <w:tc>
          <w:tcPr>
            <w:tcW w:w="5593" w:type="dxa"/>
            <w:tcBorders>
              <w:top w:val="single" w:sz="4" w:space="0" w:color="000000"/>
              <w:left w:val="single" w:sz="4" w:space="0" w:color="000000"/>
              <w:bottom w:val="single" w:sz="4" w:space="0" w:color="000000"/>
            </w:tcBorders>
            <w:shd w:fill="auto" w:val="clear"/>
          </w:tcPr>
          <w:p>
            <w:pPr>
              <w:pStyle w:val="Zawartotabeli"/>
              <w:numPr>
                <w:ilvl w:val="0"/>
                <w:numId w:val="6"/>
              </w:numPr>
              <w:spacing w:before="0" w:after="0"/>
              <w:ind w:left="213" w:right="0" w:hanging="213"/>
              <w:rPr>
                <w:rFonts w:ascii="Calibri" w:hAnsi="Calibri" w:cs="Times New Roman"/>
                <w:sz w:val="20"/>
                <w:szCs w:val="20"/>
              </w:rPr>
            </w:pPr>
            <w:r>
              <w:rPr>
                <w:rFonts w:cs="Times New Roman"/>
                <w:sz w:val="20"/>
                <w:szCs w:val="20"/>
              </w:rPr>
              <w:t>Mysz przewodowa z dwoma przyciskami i rolką z kablem min. 1,8m</w:t>
            </w:r>
          </w:p>
          <w:p>
            <w:pPr>
              <w:pStyle w:val="Zawartotabeli"/>
              <w:numPr>
                <w:ilvl w:val="0"/>
                <w:numId w:val="6"/>
              </w:numPr>
              <w:spacing w:before="0" w:after="0"/>
              <w:ind w:left="213" w:right="0" w:hanging="213"/>
              <w:rPr>
                <w:rFonts w:ascii="Calibri" w:hAnsi="Calibri" w:cs="Calibri"/>
                <w:sz w:val="20"/>
                <w:szCs w:val="20"/>
              </w:rPr>
            </w:pPr>
            <w:r>
              <w:rPr>
                <w:rFonts w:cs="Calibri"/>
                <w:sz w:val="20"/>
                <w:szCs w:val="20"/>
              </w:rPr>
              <w:t>Torba mieszcząca zaoferowany model komputera przenośnego wraz z zasilaczem i akcesoriami</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Zawartotabeli"/>
              <w:numPr>
                <w:ilvl w:val="0"/>
                <w:numId w:val="6"/>
              </w:numPr>
              <w:spacing w:before="0" w:after="0"/>
              <w:ind w:left="213" w:right="0" w:hanging="213"/>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tabs>
                <w:tab w:val="clear" w:pos="708"/>
                <w:tab w:val="left" w:pos="213" w:leader="none"/>
              </w:tabs>
              <w:spacing w:before="0" w:after="200"/>
              <w:jc w:val="both"/>
              <w:rPr>
                <w:rFonts w:ascii="Calibri" w:hAnsi="Calibri" w:cs="Arial"/>
                <w:bCs/>
                <w:sz w:val="20"/>
                <w:szCs w:val="20"/>
                <w:lang w:eastAsia="en-US"/>
              </w:rPr>
            </w:pPr>
            <w:r>
              <w:rPr>
                <w:rFonts w:cs="Arial"/>
                <w:bCs/>
                <w:sz w:val="20"/>
                <w:szCs w:val="20"/>
                <w:lang w:eastAsia="en-US"/>
              </w:rPr>
              <w:t>Wsparcie techniczne producenta</w:t>
            </w:r>
          </w:p>
        </w:tc>
        <w:tc>
          <w:tcPr>
            <w:tcW w:w="5593" w:type="dxa"/>
            <w:tcBorders>
              <w:top w:val="single" w:sz="4" w:space="0" w:color="000000"/>
              <w:left w:val="single" w:sz="4" w:space="0" w:color="000000"/>
              <w:bottom w:val="single" w:sz="4" w:space="0" w:color="000000"/>
            </w:tcBorders>
            <w:shd w:fill="auto" w:val="clear"/>
          </w:tcPr>
          <w:p>
            <w:pPr>
              <w:pStyle w:val="Normal"/>
              <w:numPr>
                <w:ilvl w:val="0"/>
                <w:numId w:val="7"/>
              </w:numPr>
              <w:ind w:left="213" w:right="0" w:hanging="224"/>
              <w:rPr>
                <w:rFonts w:ascii="Calibri" w:hAnsi="Calibri" w:cs="Arial"/>
                <w:sz w:val="20"/>
                <w:szCs w:val="20"/>
                <w:lang w:eastAsia="en-US"/>
              </w:rPr>
            </w:pPr>
            <w:r>
              <w:rPr>
                <w:rFonts w:cs="Arial"/>
                <w:sz w:val="20"/>
                <w:szCs w:val="20"/>
                <w:lang w:eastAsia="en-US"/>
              </w:rPr>
              <w:t>możliwość weryfikacji u producenta konfiguracji fabrycznej zakupionego sprzętu,</w:t>
            </w:r>
          </w:p>
          <w:p>
            <w:pPr>
              <w:pStyle w:val="Normal"/>
              <w:numPr>
                <w:ilvl w:val="0"/>
                <w:numId w:val="7"/>
              </w:numPr>
              <w:ind w:left="213" w:right="0" w:hanging="224"/>
              <w:rPr>
                <w:rFonts w:ascii="Calibri" w:hAnsi="Calibri" w:cs="Arial"/>
                <w:sz w:val="20"/>
                <w:szCs w:val="20"/>
                <w:lang w:eastAsia="en-US"/>
              </w:rPr>
            </w:pPr>
            <w:r>
              <w:rPr>
                <w:rFonts w:cs="Arial"/>
                <w:sz w:val="20"/>
                <w:szCs w:val="20"/>
                <w:lang w:eastAsia="en-US"/>
              </w:rPr>
              <w:t>możliwość weryfikacji na stronie producenta posiadanej/wykupionej gwarancji,</w:t>
            </w:r>
          </w:p>
          <w:p>
            <w:pPr>
              <w:pStyle w:val="Normal"/>
              <w:numPr>
                <w:ilvl w:val="0"/>
                <w:numId w:val="7"/>
              </w:numPr>
              <w:ind w:left="213" w:right="0" w:hanging="224"/>
              <w:rPr>
                <w:rFonts w:ascii="Calibri" w:hAnsi="Calibri"/>
              </w:rPr>
            </w:pPr>
            <w:r>
              <w:rPr>
                <w:rFonts w:cs="Arial"/>
                <w:sz w:val="20"/>
                <w:szCs w:val="20"/>
                <w:lang w:eastAsia="en-US"/>
              </w:rPr>
              <w:t>możliwość weryfikacji statusu naprawy urządzenia po podaniu unikalnego numeru seryjnego,</w:t>
            </w:r>
          </w:p>
          <w:p>
            <w:pPr>
              <w:pStyle w:val="Normal"/>
              <w:numPr>
                <w:ilvl w:val="0"/>
                <w:numId w:val="7"/>
              </w:numPr>
              <w:spacing w:before="0" w:after="200"/>
              <w:ind w:left="213" w:right="0" w:hanging="224"/>
              <w:rPr>
                <w:rFonts w:ascii="Calibri" w:hAnsi="Calibri" w:cs="Arial"/>
                <w:sz w:val="20"/>
                <w:szCs w:val="20"/>
                <w:lang w:eastAsia="en-US"/>
              </w:rPr>
            </w:pPr>
            <w:r>
              <w:rPr>
                <w:rFonts w:cs="Arial"/>
                <w:sz w:val="20"/>
                <w:szCs w:val="20"/>
                <w:lang w:eastAsia="en-US"/>
              </w:rPr>
              <w:t>naprawy gwarancyjne urządzeń muszą być realizowany przez Producenta lub Autoryzowanego Partnera Serwisowego Producenta.</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numPr>
                <w:ilvl w:val="0"/>
                <w:numId w:val="7"/>
              </w:numPr>
              <w:spacing w:before="0" w:after="200"/>
              <w:ind w:left="213" w:right="0" w:hanging="224"/>
              <w:rPr>
                <w:rFonts w:ascii="Calibri" w:hAnsi="Calibri"/>
              </w:rPr>
            </w:pPr>
            <w:r>
              <w:rPr/>
            </w:r>
          </w:p>
        </w:tc>
      </w:tr>
      <w:tr>
        <w:trPr>
          <w:trHeight w:val="284" w:hRule="atLeast"/>
        </w:trPr>
        <w:tc>
          <w:tcPr>
            <w:tcW w:w="782" w:type="dxa"/>
            <w:tcBorders>
              <w:top w:val="single" w:sz="4" w:space="0" w:color="000000"/>
              <w:left w:val="single" w:sz="4" w:space="0" w:color="000000"/>
              <w:bottom w:val="single" w:sz="4" w:space="0" w:color="000000"/>
            </w:tcBorders>
            <w:shd w:fill="auto" w:val="clear"/>
          </w:tcPr>
          <w:p>
            <w:pPr>
              <w:pStyle w:val="Normal"/>
              <w:numPr>
                <w:ilvl w:val="0"/>
                <w:numId w:val="4"/>
              </w:numPr>
              <w:spacing w:before="0" w:after="200"/>
              <w:jc w:val="center"/>
              <w:rPr>
                <w:rFonts w:ascii="Calibri" w:hAnsi="Calibri"/>
                <w:b/>
                <w:b/>
                <w:bCs/>
                <w:sz w:val="20"/>
                <w:szCs w:val="20"/>
              </w:rPr>
            </w:pPr>
            <w:r>
              <w:rPr>
                <w:b/>
                <w:bCs/>
                <w:sz w:val="20"/>
                <w:szCs w:val="20"/>
              </w:rPr>
            </w:r>
          </w:p>
        </w:tc>
        <w:tc>
          <w:tcPr>
            <w:tcW w:w="2105" w:type="dxa"/>
            <w:tcBorders>
              <w:top w:val="single" w:sz="4" w:space="0" w:color="000000"/>
              <w:left w:val="single" w:sz="4" w:space="0" w:color="000000"/>
              <w:bottom w:val="single" w:sz="4" w:space="0" w:color="000000"/>
            </w:tcBorders>
            <w:shd w:fill="auto" w:val="clear"/>
          </w:tcPr>
          <w:p>
            <w:pPr>
              <w:pStyle w:val="Normal"/>
              <w:tabs>
                <w:tab w:val="clear" w:pos="708"/>
                <w:tab w:val="left" w:pos="213" w:leader="none"/>
              </w:tabs>
              <w:spacing w:before="0" w:after="200"/>
              <w:jc w:val="both"/>
              <w:rPr>
                <w:rFonts w:ascii="Calibri" w:hAnsi="Calibri" w:cs="Arial"/>
                <w:bCs/>
                <w:sz w:val="20"/>
                <w:szCs w:val="20"/>
                <w:lang w:eastAsia="en-US"/>
              </w:rPr>
            </w:pPr>
            <w:r>
              <w:rPr>
                <w:rFonts w:cs="Arial"/>
                <w:bCs/>
                <w:sz w:val="20"/>
                <w:szCs w:val="20"/>
                <w:lang w:eastAsia="en-US"/>
              </w:rPr>
              <w:t>Wymagania dodatkowe</w:t>
            </w:r>
          </w:p>
        </w:tc>
        <w:tc>
          <w:tcPr>
            <w:tcW w:w="5593" w:type="dxa"/>
            <w:tcBorders>
              <w:top w:val="single" w:sz="4" w:space="0" w:color="000000"/>
              <w:left w:val="single" w:sz="4" w:space="0" w:color="000000"/>
              <w:bottom w:val="single" w:sz="4" w:space="0" w:color="000000"/>
            </w:tcBorders>
            <w:shd w:fill="auto" w:val="clear"/>
          </w:tcPr>
          <w:p>
            <w:pPr>
              <w:pStyle w:val="Normal"/>
              <w:spacing w:before="0" w:after="200"/>
              <w:jc w:val="both"/>
              <w:rPr>
                <w:rFonts w:ascii="Calibri" w:hAnsi="Calibri"/>
              </w:rPr>
            </w:pPr>
            <w:r>
              <w:rPr>
                <w:rFonts w:cs="Arial"/>
                <w:sz w:val="20"/>
                <w:szCs w:val="20"/>
                <w:lang w:eastAsia="en-US"/>
              </w:rPr>
              <w:t xml:space="preserve">Zamawiający zastrzega sobie prawo sprawdzenia pełnej zgodności parametrów oferowanego sprzętu z wymogami niniejszej SIWZ. W tym celu Wykonawcy na wezwanie Zamawiającego dostarczą do siedziby Zamawiającego w terminie </w:t>
            </w:r>
            <w:r>
              <w:rPr>
                <w:rFonts w:cs="Arial"/>
                <w:b/>
                <w:sz w:val="20"/>
                <w:szCs w:val="20"/>
                <w:lang w:eastAsia="en-US"/>
              </w:rPr>
              <w:t>5 dni od daty</w:t>
            </w:r>
            <w:r>
              <w:rPr>
                <w:rFonts w:cs="Arial"/>
                <w:sz w:val="20"/>
                <w:szCs w:val="20"/>
                <w:lang w:eastAsia="en-US"/>
              </w:rPr>
              <w:t xml:space="preserve"> otrzymania wezwania, próbkę oferowanego sprzętu.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c>
          <w:tcPr>
            <w:tcW w:w="5387"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Calibri" w:hAnsi="Calibri"/>
              </w:rPr>
            </w:pPr>
            <w:r>
              <w:rPr/>
            </w:r>
          </w:p>
        </w:tc>
      </w:tr>
    </w:tbl>
    <w:p>
      <w:pPr>
        <w:pStyle w:val="Normal"/>
        <w:suppressAutoHyphens w:val="true"/>
        <w:ind w:left="501" w:right="0" w:hanging="0"/>
        <w:rPr>
          <w:rFonts w:ascii="Calibri" w:hAnsi="Calibri" w:cs="Calibri"/>
          <w:b/>
          <w:b/>
          <w:bCs/>
        </w:rPr>
      </w:pPr>
      <w:r>
        <w:rPr>
          <w:rFonts w:cs="Calibri"/>
          <w:b/>
          <w:bCs/>
        </w:rPr>
      </w:r>
    </w:p>
    <w:p>
      <w:pPr>
        <w:pStyle w:val="Normal"/>
        <w:suppressAutoHyphens w:val="true"/>
        <w:ind w:left="501" w:right="0" w:hanging="0"/>
        <w:rPr>
          <w:rFonts w:ascii="Calibri" w:hAnsi="Calibri" w:cs="Calibri"/>
          <w:b/>
          <w:b/>
          <w:bCs/>
        </w:rPr>
      </w:pPr>
      <w:r>
        <w:rPr>
          <w:rFonts w:cs="Calibri"/>
          <w:b/>
          <w:bCs/>
        </w:rPr>
      </w:r>
    </w:p>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Komputer przenośny (tablet) z systemem operacyjnym dla ucznia - 3 szt.</w:t>
      </w:r>
    </w:p>
    <w:p>
      <w:pPr>
        <w:pStyle w:val="Normal"/>
        <w:numPr>
          <w:ilvl w:val="0"/>
          <w:numId w:val="0"/>
        </w:numPr>
        <w:suppressAutoHyphens w:val="true"/>
        <w:ind w:left="501" w:hanging="0"/>
        <w:rPr>
          <w:rFonts w:ascii="Calibri" w:hAnsi="Calibri" w:cs="Calibri"/>
          <w:b/>
          <w:b/>
          <w:bCs/>
        </w:rPr>
      </w:pPr>
      <w:r>
        <w:rPr>
          <w:rFonts w:cs="Calibri"/>
          <w:b/>
          <w:bCs/>
        </w:rPr>
        <w:t>Producent …....................................</w:t>
      </w:r>
    </w:p>
    <w:p>
      <w:pPr>
        <w:pStyle w:val="Normal"/>
        <w:numPr>
          <w:ilvl w:val="0"/>
          <w:numId w:val="0"/>
        </w:numPr>
        <w:suppressAutoHyphens w:val="true"/>
        <w:ind w:left="501" w:hanging="0"/>
        <w:rPr>
          <w:rFonts w:ascii="Calibri" w:hAnsi="Calibri" w:cs="Calibri"/>
          <w:b/>
          <w:b/>
          <w:bCs/>
        </w:rPr>
      </w:pPr>
      <w:r>
        <w:rPr>
          <w:rFonts w:cs="Calibri"/>
          <w:b/>
          <w:bCs/>
        </w:rPr>
        <w:t>Model ….........................................</w:t>
      </w:r>
    </w:p>
    <w:tbl>
      <w:tblPr>
        <w:tblW w:w="13268" w:type="dxa"/>
        <w:jc w:val="left"/>
        <w:tblInd w:w="137" w:type="dxa"/>
        <w:tblCellMar>
          <w:top w:w="0" w:type="dxa"/>
          <w:left w:w="108" w:type="dxa"/>
          <w:bottom w:w="0" w:type="dxa"/>
          <w:right w:w="108" w:type="dxa"/>
        </w:tblCellMar>
      </w:tblPr>
      <w:tblGrid>
        <w:gridCol w:w="2124"/>
        <w:gridCol w:w="6014"/>
        <w:gridCol w:w="1"/>
        <w:gridCol w:w="5129"/>
      </w:tblGrid>
      <w:tr>
        <w:trPr>
          <w:trHeight w:val="574" w:hRule="atLeast"/>
        </w:trPr>
        <w:tc>
          <w:tcPr>
            <w:tcW w:w="8139" w:type="dxa"/>
            <w:gridSpan w:val="3"/>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Ekran</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Ekran typu IPS o przekątnej co najmniej 10” i rozdzielczości minimum 1920x1200</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Obsługa</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Ekran dotykowy w technologii pojemnościowej z rozpoznawaniem wielu punktów dotyku jednocześnie.</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Procesor</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Procesor dedykowany do pracy w urządzeniach mobilnych, minimum 8-rdzeniowy o częstotliwości taktowania 2GHz lub lepszy.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Producent …....................................</w:t>
            </w:r>
          </w:p>
          <w:p>
            <w:pPr>
              <w:pStyle w:val="Normal"/>
              <w:snapToGrid w:val="false"/>
              <w:spacing w:before="0" w:after="200"/>
              <w:jc w:val="both"/>
              <w:rPr>
                <w:rFonts w:ascii="Calibri" w:hAnsi="Calibri" w:cs="Calibri"/>
                <w:sz w:val="20"/>
                <w:szCs w:val="20"/>
              </w:rPr>
            </w:pPr>
            <w:r>
              <w:rPr>
                <w:rFonts w:cs="Calibri"/>
                <w:sz w:val="20"/>
                <w:szCs w:val="20"/>
              </w:rPr>
              <w:t>Model ….....................................</w:t>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Pamięć RAM</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Pamięć operacyjna RAM co najmniej 2GB</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Pamięć masowa</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Wbudowany dysk o pojemności minimum 32GB z możliwością rozszerzenia, z zastosowaniem zewnętrznych kart pamięci</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Porty/złącza</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29"/>
              <w:jc w:val="both"/>
              <w:rPr>
                <w:rFonts w:ascii="Calibri" w:hAnsi="Calibri" w:cs="Calibri"/>
                <w:sz w:val="20"/>
                <w:szCs w:val="20"/>
              </w:rPr>
            </w:pPr>
            <w:r>
              <w:rPr>
                <w:rFonts w:cs="Calibri"/>
                <w:sz w:val="20"/>
                <w:szCs w:val="20"/>
              </w:rPr>
              <w:t>Co najmniej:</w:t>
            </w:r>
          </w:p>
          <w:p>
            <w:pPr>
              <w:pStyle w:val="Normal"/>
              <w:snapToGrid w:val="false"/>
              <w:spacing w:lineRule="auto" w:line="240" w:before="0" w:after="29"/>
              <w:jc w:val="both"/>
              <w:rPr>
                <w:rFonts w:ascii="Calibri" w:hAnsi="Calibri" w:cs="Calibri"/>
                <w:sz w:val="20"/>
                <w:szCs w:val="20"/>
              </w:rPr>
            </w:pPr>
            <w:r>
              <w:rPr>
                <w:rFonts w:cs="Calibri"/>
                <w:sz w:val="20"/>
                <w:szCs w:val="20"/>
              </w:rPr>
              <w:t>- złącze słuchawkowe;</w:t>
            </w:r>
          </w:p>
          <w:p>
            <w:pPr>
              <w:pStyle w:val="Normal"/>
              <w:spacing w:lineRule="auto" w:line="240" w:before="0" w:after="29"/>
              <w:jc w:val="both"/>
              <w:rPr>
                <w:rFonts w:ascii="Calibri" w:hAnsi="Calibri" w:cs="Calibri"/>
                <w:sz w:val="20"/>
                <w:szCs w:val="20"/>
              </w:rPr>
            </w:pPr>
            <w:r>
              <w:rPr>
                <w:rFonts w:cs="Calibri"/>
                <w:sz w:val="20"/>
                <w:szCs w:val="20"/>
              </w:rPr>
              <w:t>- złącze USB typu C;</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Klawiatura</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Ekranowa (wirtualna)</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Aparat fotograficzny</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 xml:space="preserve">Wbudowany z przodu (min 2 Mpix) i z tyłu (min. 5 Mpix), umożliwiający nagrywanie filmów Full HD 1080p i robienie zdjęć </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rHeight w:val="564" w:hRule="atLeast"/>
        </w:trPr>
        <w:tc>
          <w:tcPr>
            <w:tcW w:w="2124" w:type="dxa"/>
            <w:tcBorders>
              <w:top w:val="single" w:sz="4" w:space="0" w:color="000000"/>
              <w:left w:val="single" w:sz="4" w:space="0" w:color="000000"/>
              <w:bottom w:val="single" w:sz="4" w:space="0" w:color="000000"/>
            </w:tcBorders>
            <w:shd w:fill="auto" w:val="clear"/>
          </w:tcPr>
          <w:p>
            <w:pPr>
              <w:pStyle w:val="Normal"/>
              <w:snapToGrid w:val="false"/>
              <w:jc w:val="both"/>
              <w:rPr>
                <w:rFonts w:ascii="Calibri" w:hAnsi="Calibri" w:cs="Calibri"/>
                <w:sz w:val="20"/>
                <w:szCs w:val="20"/>
              </w:rPr>
            </w:pPr>
            <w:r>
              <w:rPr>
                <w:rFonts w:cs="Calibri"/>
                <w:sz w:val="20"/>
                <w:szCs w:val="20"/>
              </w:rPr>
              <w:t>Łączność</w:t>
            </w:r>
          </w:p>
          <w:p>
            <w:pPr>
              <w:pStyle w:val="Normal"/>
              <w:spacing w:before="0" w:after="200"/>
              <w:jc w:val="both"/>
              <w:rPr>
                <w:rFonts w:ascii="Calibri" w:hAnsi="Calibri" w:cs="Calibri"/>
                <w:sz w:val="20"/>
                <w:szCs w:val="20"/>
              </w:rPr>
            </w:pPr>
            <w:r>
              <w:rPr>
                <w:rFonts w:cs="Calibri"/>
                <w:sz w:val="20"/>
                <w:szCs w:val="20"/>
              </w:rPr>
              <w:t>bezprzewodowa</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rPr>
            </w:pPr>
            <w:r>
              <w:rPr>
                <w:rFonts w:cs="Calibri"/>
                <w:sz w:val="20"/>
                <w:szCs w:val="20"/>
              </w:rPr>
              <w:t>Wbudowana karta sieci bezprzewodowej z obsługą standardów 802.11 a/b/g/n/ac, wbudowany moduł Bluetooth</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Akumulator</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Akumulator litowo-jonowy o pojemność co najmniej 5100 mAh</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Calibri"/>
                <w:sz w:val="20"/>
                <w:szCs w:val="20"/>
              </w:rPr>
            </w:pPr>
            <w:r>
              <w:rPr>
                <w:rFonts w:cs="Calibri"/>
                <w:sz w:val="20"/>
                <w:szCs w:val="20"/>
              </w:rPr>
              <w:t>Inne cechy</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czujnik światła, czujnik zbliżeniowy, akcelerometr</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pacing w:before="0" w:after="200"/>
              <w:rPr>
                <w:rFonts w:ascii="Calibri" w:hAnsi="Calibri" w:cs="Calibri"/>
                <w:sz w:val="20"/>
                <w:szCs w:val="20"/>
              </w:rPr>
            </w:pPr>
            <w:r>
              <w:rPr>
                <w:rFonts w:cs="Calibri"/>
                <w:sz w:val="20"/>
                <w:szCs w:val="20"/>
              </w:rPr>
              <w:t>Wyposażenie</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Instrukcja obsługi, karta gwarancyjna, ładowarka sieciowa, kabel USB</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Zainstalowany system operacyjny</w:t>
            </w:r>
          </w:p>
        </w:tc>
        <w:tc>
          <w:tcPr>
            <w:tcW w:w="6014" w:type="dxa"/>
            <w:tcBorders>
              <w:top w:val="single" w:sz="4" w:space="0" w:color="000000"/>
              <w:left w:val="single" w:sz="4" w:space="0" w:color="000000"/>
              <w:bottom w:val="single" w:sz="4" w:space="0" w:color="000000"/>
            </w:tcBorders>
            <w:shd w:fill="auto" w:val="clear"/>
          </w:tcPr>
          <w:p>
            <w:pPr>
              <w:pStyle w:val="Normal"/>
              <w:snapToGrid w:val="false"/>
              <w:jc w:val="both"/>
              <w:rPr>
                <w:rFonts w:ascii="Calibri" w:hAnsi="Calibri" w:cs="Calibri"/>
                <w:sz w:val="20"/>
                <w:szCs w:val="20"/>
              </w:rPr>
            </w:pPr>
            <w:r>
              <w:rPr>
                <w:rFonts w:cs="Calibri"/>
                <w:sz w:val="20"/>
                <w:szCs w:val="20"/>
              </w:rPr>
              <w:t>Android 9 (lub nowszy) lub równoważny spełniający następujące wymagania:</w:t>
            </w:r>
          </w:p>
          <w:p>
            <w:pPr>
              <w:pStyle w:val="Normal"/>
              <w:jc w:val="both"/>
              <w:rPr>
                <w:rFonts w:ascii="Calibri" w:hAnsi="Calibri" w:cs="Calibri"/>
                <w:sz w:val="20"/>
                <w:szCs w:val="20"/>
              </w:rPr>
            </w:pPr>
            <w:r>
              <w:rPr>
                <w:rFonts w:cs="Calibri"/>
                <w:sz w:val="20"/>
                <w:szCs w:val="20"/>
              </w:rPr>
              <w:t>1) system operacyjny dedykowany do pracy w komputerach typu tablet z graficznym interfejsem użytkownika w języku polskim. Zlokalizowane w języku polskim co najmniej następujące elementy: menu, odtwarzacz multimediów, pomoc, komunikaty systemowe.</w:t>
            </w:r>
          </w:p>
          <w:p>
            <w:pPr>
              <w:pStyle w:val="Normal"/>
              <w:jc w:val="both"/>
              <w:rPr>
                <w:rFonts w:ascii="Calibri" w:hAnsi="Calibri" w:cs="Calibri"/>
                <w:sz w:val="20"/>
                <w:szCs w:val="20"/>
              </w:rPr>
            </w:pPr>
            <w:r>
              <w:rPr>
                <w:rFonts w:cs="Calibri"/>
                <w:sz w:val="20"/>
                <w:szCs w:val="20"/>
              </w:rPr>
              <w:t>2) system operacyjny musi pozwalać na pracę w różnych sieciach komputerowych, w tym także automatycznie rozpoznawać sieci bezprzewodowe i ich ustawienia bezpieczeństwa oraz łączyć się automatycznie z raz zdefiniowanymi sieciami.</w:t>
            </w:r>
          </w:p>
          <w:p>
            <w:pPr>
              <w:pStyle w:val="Normal"/>
              <w:jc w:val="both"/>
              <w:rPr>
                <w:rFonts w:ascii="Calibri" w:hAnsi="Calibri" w:cs="Calibri"/>
                <w:sz w:val="20"/>
                <w:szCs w:val="20"/>
              </w:rPr>
            </w:pPr>
            <w:r>
              <w:rPr>
                <w:rFonts w:cs="Calibri"/>
                <w:sz w:val="20"/>
                <w:szCs w:val="20"/>
              </w:rPr>
              <w:t>3) system operacyjny musi być otwarty, przez co rozumie się możliwość instalacji aplikacji z oficjalnego internetowego portalu  jego producenta oraz poza nim.</w:t>
            </w:r>
          </w:p>
          <w:p>
            <w:pPr>
              <w:pStyle w:val="Normal"/>
              <w:spacing w:before="0" w:after="200"/>
              <w:jc w:val="both"/>
              <w:rPr>
                <w:rFonts w:ascii="Calibri" w:hAnsi="Calibri" w:cs="Calibri"/>
                <w:sz w:val="20"/>
                <w:szCs w:val="20"/>
              </w:rPr>
            </w:pPr>
            <w:r>
              <w:rPr>
                <w:rFonts w:cs="Calibri"/>
                <w:sz w:val="20"/>
                <w:szCs w:val="20"/>
              </w:rPr>
              <w:t>4) system operacyjny przystosowany do pracy z aplikacjami  w modelu chmury obliczeniowej, do pracy grupowej i synchronizacji danych oraz przechowywania kopii zapasowych danych w chmurze obliczeniowej.</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Certyfikaty i standardy</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Deklaracja zgodności CE – należy załączyć do oferty dokument potwierdzający spełnianie wymogu.</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rHeight w:val="283" w:hRule="atLeast"/>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Futerał/etui</w:t>
            </w:r>
          </w:p>
        </w:tc>
        <w:tc>
          <w:tcPr>
            <w:tcW w:w="601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Tak</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rHeight w:val="283" w:hRule="atLeast"/>
        </w:trPr>
        <w:tc>
          <w:tcPr>
            <w:tcW w:w="2124" w:type="dxa"/>
            <w:tcBorders>
              <w:top w:val="single" w:sz="4" w:space="0" w:color="000000"/>
              <w:left w:val="single" w:sz="4" w:space="0" w:color="000000"/>
              <w:bottom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t>Gwarancja</w:t>
            </w:r>
          </w:p>
        </w:tc>
        <w:tc>
          <w:tcPr>
            <w:tcW w:w="6014" w:type="dxa"/>
            <w:tcBorders>
              <w:top w:val="single" w:sz="4" w:space="0" w:color="000000"/>
              <w:left w:val="single" w:sz="4" w:space="0" w:color="000000"/>
              <w:bottom w:val="single" w:sz="4" w:space="0" w:color="000000"/>
            </w:tcBorders>
            <w:shd w:fill="auto" w:val="clear"/>
          </w:tcPr>
          <w:p>
            <w:pPr>
              <w:pStyle w:val="Tekstkomentarza1"/>
              <w:snapToGrid w:val="false"/>
              <w:spacing w:before="0" w:after="0"/>
              <w:jc w:val="both"/>
              <w:rPr>
                <w:rFonts w:ascii="Calibri" w:hAnsi="Calibri"/>
                <w:szCs w:val="20"/>
              </w:rPr>
            </w:pPr>
            <w:r>
              <w:rPr>
                <w:szCs w:val="20"/>
              </w:rPr>
              <w:t>Na okres min. 24 miesięcy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Tekstkomentarza1"/>
              <w:snapToGrid w:val="false"/>
              <w:spacing w:before="0" w:after="0"/>
              <w:jc w:val="both"/>
              <w:rPr>
                <w:rFonts w:ascii="Calibri" w:hAnsi="Calibri" w:eastAsia="Times New Roman" w:cs="Calibri"/>
                <w:szCs w:val="20"/>
                <w:lang w:eastAsia="ar-SA" w:bidi="ar-SA"/>
              </w:rPr>
            </w:pPr>
            <w:r>
              <w:rPr>
                <w:rFonts w:eastAsia="Times New Roman" w:cs="Calibri"/>
                <w:szCs w:val="20"/>
                <w:lang w:eastAsia="ar-SA" w:bidi="ar-SA"/>
              </w:rPr>
            </w:r>
          </w:p>
        </w:tc>
      </w:tr>
    </w:tbl>
    <w:p>
      <w:pPr>
        <w:pStyle w:val="Normal"/>
        <w:suppressAutoHyphens w:val="true"/>
        <w:ind w:left="501" w:right="0" w:hanging="0"/>
        <w:rPr>
          <w:rFonts w:ascii="Calibri" w:hAnsi="Calibri" w:cs="Calibri"/>
          <w:b/>
          <w:b/>
          <w:bCs/>
        </w:rPr>
      </w:pPr>
      <w:r>
        <w:rPr>
          <w:rFonts w:cs="Calibri"/>
          <w:b/>
          <w:bCs/>
        </w:rPr>
      </w:r>
    </w:p>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 xml:space="preserve">Oprogramowanie biurowe - 45 szt. </w:t>
      </w:r>
    </w:p>
    <w:p>
      <w:pPr>
        <w:pStyle w:val="Normal"/>
        <w:ind w:left="142" w:right="0" w:hanging="0"/>
        <w:rPr>
          <w:rFonts w:ascii="Calibri" w:hAnsi="Calibri" w:cs="Calibri"/>
        </w:rPr>
      </w:pPr>
      <w:r>
        <w:rPr>
          <w:rFonts w:cs="Calibri"/>
        </w:rPr>
        <w:t>Pakiet biurowy (z przeznaczeniem dla każdego komputera) Microsoft Office Standard 2019 PL lub równoważny. Licencja edukacyjna (MOLP) dla 4 szkół nieograniczona czasowo.</w:t>
      </w:r>
    </w:p>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Urządzenie wielofunkcyjne – 1 szt.</w:t>
      </w:r>
    </w:p>
    <w:p>
      <w:pPr>
        <w:pStyle w:val="Normal"/>
        <w:numPr>
          <w:ilvl w:val="0"/>
          <w:numId w:val="0"/>
        </w:numPr>
        <w:suppressAutoHyphens w:val="true"/>
        <w:ind w:left="501" w:hanging="0"/>
        <w:rPr>
          <w:rFonts w:ascii="Calibri" w:hAnsi="Calibri" w:cs="Calibri"/>
          <w:b/>
          <w:b/>
          <w:bCs/>
        </w:rPr>
      </w:pPr>
      <w:bookmarkStart w:id="0" w:name="__DdeLink__1039_4164350501"/>
      <w:r>
        <w:rPr>
          <w:rFonts w:cs="Calibri"/>
          <w:b/>
          <w:bCs/>
        </w:rPr>
        <w:t>Producent …...................................................</w:t>
      </w:r>
    </w:p>
    <w:p>
      <w:pPr>
        <w:pStyle w:val="Normal"/>
        <w:numPr>
          <w:ilvl w:val="0"/>
          <w:numId w:val="0"/>
        </w:numPr>
        <w:suppressAutoHyphens w:val="true"/>
        <w:ind w:left="501" w:hanging="0"/>
        <w:rPr>
          <w:rFonts w:ascii="Calibri" w:hAnsi="Calibri" w:cs="Calibri"/>
          <w:b/>
          <w:b/>
          <w:bCs/>
        </w:rPr>
      </w:pPr>
      <w:bookmarkStart w:id="1" w:name="__DdeLink__1039_4164350501"/>
      <w:r>
        <w:rPr>
          <w:rFonts w:cs="Calibri"/>
          <w:b/>
          <w:bCs/>
        </w:rPr>
        <w:t>Model ….........................................................</w:t>
      </w:r>
      <w:bookmarkEnd w:id="1"/>
    </w:p>
    <w:tbl>
      <w:tblPr>
        <w:tblW w:w="12805" w:type="dxa"/>
        <w:jc w:val="left"/>
        <w:tblInd w:w="137" w:type="dxa"/>
        <w:tblCellMar>
          <w:top w:w="0" w:type="dxa"/>
          <w:left w:w="108" w:type="dxa"/>
          <w:bottom w:w="0" w:type="dxa"/>
          <w:right w:w="108" w:type="dxa"/>
        </w:tblCellMar>
      </w:tblPr>
      <w:tblGrid>
        <w:gridCol w:w="2408"/>
        <w:gridCol w:w="5730"/>
        <w:gridCol w:w="4667"/>
      </w:tblGrid>
      <w:tr>
        <w:trPr>
          <w:trHeight w:val="574" w:hRule="atLeast"/>
        </w:trPr>
        <w:tc>
          <w:tcPr>
            <w:tcW w:w="8138" w:type="dxa"/>
            <w:gridSpan w:val="2"/>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4667"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Rodzaj i technologia druku</w:t>
            </w:r>
          </w:p>
        </w:tc>
        <w:tc>
          <w:tcPr>
            <w:tcW w:w="5730"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Kolorowa, atramentowa</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Obsługiwane formaty</w:t>
            </w:r>
          </w:p>
        </w:tc>
        <w:tc>
          <w:tcPr>
            <w:tcW w:w="5730"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A4, A5, A6, B5, B6, C4, C5, C6</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Podajnik papieru</w:t>
            </w:r>
          </w:p>
        </w:tc>
        <w:tc>
          <w:tcPr>
            <w:tcW w:w="5730"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250 arkuszy</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Podajnik dokumentów</w:t>
            </w:r>
          </w:p>
        </w:tc>
        <w:tc>
          <w:tcPr>
            <w:tcW w:w="5730"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TAK</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Drukowanie</w:t>
            </w:r>
          </w:p>
        </w:tc>
        <w:tc>
          <w:tcPr>
            <w:tcW w:w="5730"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Calibri"/>
                <w:sz w:val="20"/>
                <w:szCs w:val="20"/>
              </w:rPr>
            </w:pPr>
            <w:r>
              <w:rPr>
                <w:rFonts w:cs="Calibri"/>
                <w:sz w:val="20"/>
                <w:szCs w:val="20"/>
              </w:rPr>
              <w:t>Rozdzielczość - 4.800 x 1.200 DPI</w:t>
            </w:r>
          </w:p>
          <w:p>
            <w:pPr>
              <w:pStyle w:val="Zawartotabeli"/>
              <w:spacing w:before="0" w:after="0"/>
              <w:rPr>
                <w:rFonts w:ascii="Calibri" w:hAnsi="Calibri" w:cs="Times New Roman"/>
                <w:sz w:val="20"/>
                <w:szCs w:val="22"/>
              </w:rPr>
            </w:pPr>
            <w:r>
              <w:rPr>
                <w:rFonts w:cs="Times New Roman"/>
                <w:sz w:val="20"/>
                <w:szCs w:val="22"/>
              </w:rPr>
              <w:t>Automatyczny druk dwustronny,</w:t>
            </w:r>
          </w:p>
          <w:p>
            <w:pPr>
              <w:pStyle w:val="Zawartotabeli"/>
              <w:spacing w:before="0" w:after="0"/>
              <w:rPr>
                <w:rFonts w:ascii="Calibri" w:hAnsi="Calibri" w:cs="Times New Roman"/>
                <w:sz w:val="20"/>
                <w:szCs w:val="22"/>
              </w:rPr>
            </w:pPr>
            <w:r>
              <w:rPr>
                <w:rFonts w:cs="Times New Roman"/>
                <w:sz w:val="20"/>
                <w:szCs w:val="22"/>
              </w:rPr>
              <w:t>Szybkość druku:</w:t>
            </w:r>
          </w:p>
          <w:p>
            <w:pPr>
              <w:pStyle w:val="Zawartotabeli"/>
              <w:spacing w:before="0" w:after="0"/>
              <w:rPr>
                <w:rFonts w:ascii="Calibri" w:hAnsi="Calibri" w:cs="Times New Roman"/>
                <w:sz w:val="20"/>
                <w:szCs w:val="22"/>
              </w:rPr>
            </w:pPr>
            <w:r>
              <w:rPr>
                <w:rFonts w:cs="Times New Roman"/>
                <w:sz w:val="20"/>
                <w:szCs w:val="22"/>
              </w:rPr>
              <w:t>- kolorowy – 24 str./min.</w:t>
            </w:r>
          </w:p>
          <w:p>
            <w:pPr>
              <w:pStyle w:val="Zawartotabeli"/>
              <w:spacing w:before="0" w:after="0"/>
              <w:rPr>
                <w:rFonts w:ascii="Calibri" w:hAnsi="Calibri" w:cs="Times New Roman"/>
                <w:sz w:val="20"/>
                <w:szCs w:val="22"/>
              </w:rPr>
            </w:pPr>
            <w:r>
              <w:rPr>
                <w:rFonts w:cs="Times New Roman"/>
                <w:sz w:val="20"/>
                <w:szCs w:val="22"/>
              </w:rPr>
              <w:t>- monochromatyczny – 24 str./min.</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Skanowanie</w:t>
            </w:r>
          </w:p>
        </w:tc>
        <w:tc>
          <w:tcPr>
            <w:tcW w:w="5730"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Calibri"/>
                <w:sz w:val="20"/>
                <w:szCs w:val="20"/>
              </w:rPr>
            </w:pPr>
            <w:r>
              <w:rPr>
                <w:rFonts w:cs="Calibri"/>
                <w:sz w:val="20"/>
                <w:szCs w:val="20"/>
              </w:rPr>
              <w:t>Rozdzielczość – 1.200 x 2.400 DPI</w:t>
            </w:r>
          </w:p>
          <w:p>
            <w:pPr>
              <w:pStyle w:val="Zawartotabeli"/>
              <w:spacing w:before="0" w:after="0"/>
              <w:rPr>
                <w:rFonts w:ascii="Calibri" w:hAnsi="Calibri" w:cs="Times New Roman"/>
                <w:sz w:val="20"/>
                <w:szCs w:val="22"/>
              </w:rPr>
            </w:pPr>
            <w:r>
              <w:rPr>
                <w:rFonts w:cs="Times New Roman"/>
                <w:sz w:val="20"/>
                <w:szCs w:val="22"/>
              </w:rPr>
              <w:t>Szybkość skanowania (200 dpi):</w:t>
            </w:r>
          </w:p>
          <w:p>
            <w:pPr>
              <w:pStyle w:val="Zawartotabeli"/>
              <w:spacing w:before="0" w:after="0"/>
              <w:rPr>
                <w:rFonts w:ascii="Calibri" w:hAnsi="Calibri" w:cs="Times New Roman"/>
                <w:sz w:val="20"/>
                <w:szCs w:val="22"/>
              </w:rPr>
            </w:pPr>
            <w:r>
              <w:rPr>
                <w:rFonts w:cs="Times New Roman"/>
                <w:sz w:val="20"/>
                <w:szCs w:val="22"/>
              </w:rPr>
              <w:t>- kolorowy – 24 ipm</w:t>
            </w:r>
          </w:p>
          <w:p>
            <w:pPr>
              <w:pStyle w:val="Zawartotabeli"/>
              <w:spacing w:before="0" w:after="0"/>
              <w:rPr>
                <w:rFonts w:ascii="Calibri" w:hAnsi="Calibri" w:cs="Times New Roman"/>
                <w:sz w:val="20"/>
                <w:szCs w:val="22"/>
              </w:rPr>
            </w:pPr>
            <w:r>
              <w:rPr>
                <w:rFonts w:cs="Times New Roman"/>
                <w:sz w:val="20"/>
                <w:szCs w:val="22"/>
              </w:rPr>
              <w:t>- monochromatyczny – 24 ipm</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Kopiowanie</w:t>
            </w:r>
          </w:p>
        </w:tc>
        <w:tc>
          <w:tcPr>
            <w:tcW w:w="5730"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TAK</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Faks</w:t>
            </w:r>
          </w:p>
        </w:tc>
        <w:tc>
          <w:tcPr>
            <w:tcW w:w="5730"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TAK</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Komunikacja</w:t>
            </w:r>
          </w:p>
        </w:tc>
        <w:tc>
          <w:tcPr>
            <w:tcW w:w="5730" w:type="dxa"/>
            <w:tcBorders>
              <w:top w:val="single" w:sz="4" w:space="0" w:color="000000"/>
              <w:left w:val="single" w:sz="4" w:space="0" w:color="000000"/>
              <w:bottom w:val="single" w:sz="4" w:space="0" w:color="000000"/>
            </w:tcBorders>
            <w:shd w:fill="auto" w:val="clear"/>
          </w:tcPr>
          <w:p>
            <w:pPr>
              <w:pStyle w:val="Normal"/>
              <w:spacing w:before="0" w:after="200"/>
              <w:rPr/>
            </w:pPr>
            <w:r>
              <w:rPr>
                <w:rFonts w:cs="Calibri"/>
                <w:sz w:val="20"/>
              </w:rPr>
              <w:t xml:space="preserve">Ethernet 10/100/1000 Mbps </w:t>
              <w:br/>
              <w:t xml:space="preserve">NFC, USB 2.0, </w:t>
            </w:r>
            <w:hyperlink r:id="rId2">
              <w:r>
                <w:rPr>
                  <w:rStyle w:val="Czeinternetowe"/>
                  <w:rFonts w:cs="Calibri"/>
                  <w:sz w:val="20"/>
                  <w:u w:val="none"/>
                </w:rPr>
                <w:t>Wi-Fi</w:t>
              </w:r>
            </w:hyperlink>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Gwarancja</w:t>
            </w:r>
          </w:p>
        </w:tc>
        <w:tc>
          <w:tcPr>
            <w:tcW w:w="5730"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Na okres min. 12 miesięcy</w:t>
            </w:r>
          </w:p>
        </w:tc>
        <w:tc>
          <w:tcPr>
            <w:tcW w:w="4667"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bl>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pPr>
      <w:r>
        <w:rPr>
          <w:rFonts w:cs="Times New Roman"/>
          <w:b/>
          <w:szCs w:val="22"/>
        </w:rPr>
        <w:t xml:space="preserve">Urządzenie umożliwiające ładowanie oraz zarządzanie mobilnym </w:t>
      </w:r>
      <w:r>
        <w:rPr>
          <w:rFonts w:cs="Calibri"/>
          <w:b/>
          <w:szCs w:val="22"/>
        </w:rPr>
        <w:t>sprzętem komputerowym – 1 szt.</w:t>
      </w:r>
    </w:p>
    <w:p>
      <w:pPr>
        <w:pStyle w:val="Normal"/>
        <w:numPr>
          <w:ilvl w:val="0"/>
          <w:numId w:val="0"/>
        </w:numPr>
        <w:suppressAutoHyphens w:val="true"/>
        <w:ind w:left="1002" w:hanging="0"/>
        <w:rPr/>
      </w:pPr>
      <w:r>
        <w:rPr>
          <w:rFonts w:cs="Calibri"/>
          <w:b/>
          <w:bCs/>
        </w:rPr>
        <w:t>Producent …...................................................</w:t>
      </w:r>
    </w:p>
    <w:p>
      <w:pPr>
        <w:pStyle w:val="Normal"/>
        <w:numPr>
          <w:ilvl w:val="0"/>
          <w:numId w:val="0"/>
        </w:numPr>
        <w:suppressAutoHyphens w:val="true"/>
        <w:ind w:left="1002" w:hanging="0"/>
        <w:rPr/>
      </w:pPr>
      <w:r>
        <w:rPr>
          <w:rFonts w:cs="Calibri"/>
          <w:b/>
          <w:bCs/>
          <w:szCs w:val="22"/>
        </w:rPr>
        <w:t>Model ….........................................................</w:t>
      </w:r>
    </w:p>
    <w:p>
      <w:pPr>
        <w:pStyle w:val="Default"/>
        <w:bidi w:val="0"/>
        <w:ind w:left="501" w:right="0" w:hanging="0"/>
        <w:jc w:val="both"/>
        <w:rPr>
          <w:rFonts w:ascii="Calibri" w:hAnsi="Calibri" w:cs="Times New Roman"/>
          <w:color w:val="000000"/>
          <w:sz w:val="22"/>
          <w:szCs w:val="20"/>
        </w:rPr>
      </w:pPr>
      <w:r>
        <w:rPr>
          <w:rFonts w:cs="Times New Roman"/>
          <w:color w:val="000000"/>
          <w:sz w:val="22"/>
          <w:szCs w:val="20"/>
        </w:rPr>
        <w:t>Metalowa szafka mobilna do przechowywania jednocześnie do 16 laptopów, z możliwością doładowania baterii. Wewnątrz korpusu metalowego szafki jest zamontowana listwa, która zawiera gniazda elektryczne do podłączenia ładowarek laptopów. Dwoje drzwi są zabezpieczone zamkiem kluczowym. Mobilne, łatwe do przemieszczania i bezpieczne.  Wymiary min. 92 x 50 x 106 cm. Gwarancja na okres min. 12 miesięcy.</w:t>
      </w:r>
    </w:p>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Projektor multimedialny – 1 szt.</w:t>
      </w:r>
    </w:p>
    <w:tbl>
      <w:tblPr>
        <w:tblW w:w="13241" w:type="dxa"/>
        <w:jc w:val="left"/>
        <w:tblInd w:w="137" w:type="dxa"/>
        <w:tblCellMar>
          <w:top w:w="0" w:type="dxa"/>
          <w:left w:w="108" w:type="dxa"/>
          <w:bottom w:w="0" w:type="dxa"/>
          <w:right w:w="108" w:type="dxa"/>
        </w:tblCellMar>
      </w:tblPr>
      <w:tblGrid>
        <w:gridCol w:w="2408"/>
        <w:gridCol w:w="5703"/>
        <w:gridCol w:w="1"/>
        <w:gridCol w:w="5129"/>
      </w:tblGrid>
      <w:tr>
        <w:trPr>
          <w:trHeight w:val="574" w:hRule="atLeast"/>
        </w:trPr>
        <w:tc>
          <w:tcPr>
            <w:tcW w:w="8112" w:type="dxa"/>
            <w:gridSpan w:val="3"/>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Technologia</w:t>
            </w:r>
          </w:p>
        </w:tc>
        <w:tc>
          <w:tcPr>
            <w:tcW w:w="5703"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DLP</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Kontrast i jasność</w:t>
            </w:r>
          </w:p>
        </w:tc>
        <w:tc>
          <w:tcPr>
            <w:tcW w:w="5703"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Min. 20.000:1</w:t>
            </w:r>
          </w:p>
          <w:p>
            <w:pPr>
              <w:pStyle w:val="Zawartotabeli"/>
              <w:spacing w:before="0" w:after="0"/>
              <w:rPr>
                <w:rFonts w:ascii="Calibri" w:hAnsi="Calibri" w:cs="Times New Roman"/>
                <w:sz w:val="20"/>
                <w:szCs w:val="22"/>
              </w:rPr>
            </w:pPr>
            <w:r>
              <w:rPr>
                <w:rFonts w:cs="Times New Roman"/>
                <w:sz w:val="20"/>
                <w:szCs w:val="22"/>
              </w:rPr>
              <w:t>Min. 4.000 ANSI lumen</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Rozdzielczość</w:t>
            </w:r>
          </w:p>
        </w:tc>
        <w:tc>
          <w:tcPr>
            <w:tcW w:w="5703"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1024x768 XGA</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Format obrazu</w:t>
            </w:r>
          </w:p>
        </w:tc>
        <w:tc>
          <w:tcPr>
            <w:tcW w:w="5703"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4:3</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Stosunek projekcji</w:t>
            </w:r>
          </w:p>
        </w:tc>
        <w:tc>
          <w:tcPr>
            <w:tcW w:w="5703"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1.51-1.97:1</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Wejścia</w:t>
            </w:r>
          </w:p>
        </w:tc>
        <w:tc>
          <w:tcPr>
            <w:tcW w:w="5703" w:type="dxa"/>
            <w:tcBorders>
              <w:top w:val="single" w:sz="4" w:space="0" w:color="000000"/>
              <w:left w:val="single" w:sz="4" w:space="0" w:color="000000"/>
              <w:bottom w:val="single" w:sz="4" w:space="0" w:color="000000"/>
            </w:tcBorders>
            <w:shd w:fill="auto" w:val="clear"/>
          </w:tcPr>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2 x HDMI</w:t>
            </w:r>
          </w:p>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1 x  VGA</w:t>
            </w:r>
          </w:p>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1 x RS232</w:t>
            </w:r>
          </w:p>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1 x Composite-Video</w:t>
            </w:r>
          </w:p>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1 x USB typu A</w:t>
            </w:r>
          </w:p>
          <w:p>
            <w:pPr>
              <w:pStyle w:val="Zawartotabeli"/>
              <w:numPr>
                <w:ilvl w:val="0"/>
                <w:numId w:val="8"/>
              </w:numPr>
              <w:spacing w:before="0" w:after="0"/>
              <w:ind w:left="317" w:right="0" w:hanging="261"/>
              <w:rPr>
                <w:rFonts w:ascii="Calibri" w:hAnsi="Calibri" w:cs="Times New Roman"/>
                <w:sz w:val="20"/>
                <w:szCs w:val="22"/>
              </w:rPr>
            </w:pPr>
            <w:r>
              <w:rPr>
                <w:rFonts w:cs="Times New Roman"/>
                <w:sz w:val="20"/>
                <w:szCs w:val="22"/>
              </w:rPr>
              <w:t>1 x 3,5 mm Mini Jack</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Wyjścia</w:t>
            </w:r>
          </w:p>
        </w:tc>
        <w:tc>
          <w:tcPr>
            <w:tcW w:w="5703" w:type="dxa"/>
            <w:tcBorders>
              <w:top w:val="single" w:sz="4" w:space="0" w:color="000000"/>
              <w:left w:val="single" w:sz="4" w:space="0" w:color="000000"/>
              <w:bottom w:val="single" w:sz="4" w:space="0" w:color="000000"/>
            </w:tcBorders>
            <w:shd w:fill="auto" w:val="clear"/>
          </w:tcPr>
          <w:p>
            <w:pPr>
              <w:pStyle w:val="Normal"/>
              <w:numPr>
                <w:ilvl w:val="0"/>
                <w:numId w:val="9"/>
              </w:numPr>
              <w:suppressAutoHyphens w:val="true"/>
              <w:ind w:left="317" w:right="0" w:hanging="261"/>
              <w:jc w:val="both"/>
              <w:rPr>
                <w:rFonts w:ascii="Calibri" w:hAnsi="Calibri" w:cs="Calibri"/>
                <w:sz w:val="20"/>
                <w:szCs w:val="22"/>
              </w:rPr>
            </w:pPr>
            <w:r>
              <w:rPr>
                <w:rFonts w:cs="Calibri"/>
                <w:sz w:val="20"/>
                <w:szCs w:val="22"/>
              </w:rPr>
              <w:t>1 x VGA</w:t>
            </w:r>
          </w:p>
          <w:p>
            <w:pPr>
              <w:pStyle w:val="Normal"/>
              <w:numPr>
                <w:ilvl w:val="0"/>
                <w:numId w:val="9"/>
              </w:numPr>
              <w:suppressAutoHyphens w:val="true"/>
              <w:spacing w:before="0" w:after="200"/>
              <w:ind w:left="317" w:right="0" w:hanging="261"/>
              <w:jc w:val="both"/>
              <w:rPr>
                <w:rFonts w:ascii="Calibri" w:hAnsi="Calibri" w:cs="Calibri"/>
                <w:sz w:val="20"/>
                <w:szCs w:val="22"/>
              </w:rPr>
            </w:pPr>
            <w:r>
              <w:rPr>
                <w:rFonts w:cs="Calibri"/>
                <w:sz w:val="20"/>
                <w:szCs w:val="22"/>
              </w:rPr>
              <w:t>1 x 3,5 mm Mini Jack</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Waga</w:t>
            </w:r>
          </w:p>
        </w:tc>
        <w:tc>
          <w:tcPr>
            <w:tcW w:w="5703" w:type="dxa"/>
            <w:tcBorders>
              <w:top w:val="single" w:sz="4" w:space="0" w:color="000000"/>
              <w:left w:val="single" w:sz="4" w:space="0" w:color="000000"/>
              <w:bottom w:val="single" w:sz="4" w:space="0" w:color="000000"/>
            </w:tcBorders>
            <w:shd w:fill="auto" w:val="clear"/>
          </w:tcPr>
          <w:p>
            <w:pPr>
              <w:pStyle w:val="Normal"/>
              <w:suppressAutoHyphens w:val="true"/>
              <w:spacing w:before="0" w:after="200"/>
              <w:jc w:val="both"/>
              <w:rPr>
                <w:rFonts w:ascii="Calibri" w:hAnsi="Calibri" w:cs="Calibri"/>
                <w:sz w:val="20"/>
                <w:szCs w:val="22"/>
              </w:rPr>
            </w:pPr>
            <w:r>
              <w:rPr>
                <w:rFonts w:cs="Calibri"/>
                <w:sz w:val="20"/>
                <w:szCs w:val="22"/>
              </w:rPr>
              <w:t>Max 2,4 kg</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0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Gwarancja</w:t>
            </w:r>
          </w:p>
        </w:tc>
        <w:tc>
          <w:tcPr>
            <w:tcW w:w="5703"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Producenta, na okres min. 36 miesięcy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bl>
    <w:p>
      <w:pPr>
        <w:pStyle w:val="Normal"/>
        <w:numPr>
          <w:ilvl w:val="0"/>
          <w:numId w:val="0"/>
        </w:numPr>
        <w:suppressAutoHyphens w:val="true"/>
        <w:ind w:left="501"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Aparat fotograficzny – 1 szt.</w:t>
      </w:r>
    </w:p>
    <w:p>
      <w:pPr>
        <w:pStyle w:val="Normal"/>
        <w:numPr>
          <w:ilvl w:val="0"/>
          <w:numId w:val="0"/>
        </w:numPr>
        <w:suppressAutoHyphens w:val="true"/>
        <w:ind w:left="501" w:hanging="0"/>
        <w:rPr>
          <w:rFonts w:ascii="Calibri" w:hAnsi="Calibri" w:cs="Calibri"/>
          <w:b/>
          <w:b/>
          <w:bCs/>
        </w:rPr>
      </w:pPr>
      <w:r>
        <w:rPr>
          <w:rFonts w:cs="Calibri"/>
          <w:b/>
          <w:bCs/>
        </w:rPr>
        <w:t>Producent …......................................</w:t>
      </w:r>
    </w:p>
    <w:p>
      <w:pPr>
        <w:pStyle w:val="Normal"/>
        <w:numPr>
          <w:ilvl w:val="0"/>
          <w:numId w:val="0"/>
        </w:numPr>
        <w:suppressAutoHyphens w:val="true"/>
        <w:ind w:left="501" w:hanging="0"/>
        <w:rPr>
          <w:rFonts w:ascii="Calibri" w:hAnsi="Calibri" w:cs="Calibri"/>
          <w:b/>
          <w:b/>
          <w:bCs/>
        </w:rPr>
      </w:pPr>
      <w:r>
        <w:rPr>
          <w:rFonts w:cs="Calibri"/>
          <w:b/>
          <w:bCs/>
        </w:rPr>
        <w:t>Model …............................................</w:t>
      </w:r>
    </w:p>
    <w:tbl>
      <w:tblPr>
        <w:tblW w:w="13241" w:type="dxa"/>
        <w:jc w:val="left"/>
        <w:tblInd w:w="137" w:type="dxa"/>
        <w:tblCellMar>
          <w:top w:w="0" w:type="dxa"/>
          <w:left w:w="108" w:type="dxa"/>
          <w:bottom w:w="0" w:type="dxa"/>
          <w:right w:w="108" w:type="dxa"/>
        </w:tblCellMar>
      </w:tblPr>
      <w:tblGrid>
        <w:gridCol w:w="2412"/>
        <w:gridCol w:w="5699"/>
        <w:gridCol w:w="1"/>
        <w:gridCol w:w="5129"/>
      </w:tblGrid>
      <w:tr>
        <w:trPr>
          <w:trHeight w:val="574" w:hRule="atLeast"/>
        </w:trPr>
        <w:tc>
          <w:tcPr>
            <w:tcW w:w="8112" w:type="dxa"/>
            <w:gridSpan w:val="3"/>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Matryca</w:t>
            </w:r>
          </w:p>
        </w:tc>
        <w:tc>
          <w:tcPr>
            <w:tcW w:w="5699" w:type="dxa"/>
            <w:tcBorders>
              <w:top w:val="single" w:sz="4" w:space="0" w:color="000000"/>
              <w:left w:val="single" w:sz="4" w:space="0" w:color="000000"/>
              <w:bottom w:val="single" w:sz="4" w:space="0" w:color="000000"/>
            </w:tcBorders>
            <w:shd w:fill="auto" w:val="clear"/>
          </w:tcPr>
          <w:p>
            <w:pPr>
              <w:pStyle w:val="Zawartotabeli"/>
              <w:numPr>
                <w:ilvl w:val="0"/>
                <w:numId w:val="10"/>
              </w:numPr>
              <w:spacing w:before="0" w:after="0"/>
              <w:ind w:left="317" w:right="0" w:hanging="261"/>
              <w:rPr>
                <w:rFonts w:ascii="Calibri" w:hAnsi="Calibri" w:cs="Times New Roman"/>
                <w:sz w:val="20"/>
                <w:szCs w:val="22"/>
              </w:rPr>
            </w:pPr>
            <w:r>
              <w:rPr>
                <w:rFonts w:cs="Times New Roman"/>
                <w:sz w:val="20"/>
                <w:szCs w:val="22"/>
              </w:rPr>
              <w:t>Wielkość matrycy: 1/2,3</w:t>
            </w:r>
          </w:p>
          <w:p>
            <w:pPr>
              <w:pStyle w:val="Zawartotabeli"/>
              <w:numPr>
                <w:ilvl w:val="0"/>
                <w:numId w:val="10"/>
              </w:numPr>
              <w:spacing w:before="0" w:after="0"/>
              <w:ind w:left="317" w:right="0" w:hanging="261"/>
              <w:rPr>
                <w:rFonts w:ascii="Calibri" w:hAnsi="Calibri" w:cs="Times New Roman"/>
                <w:sz w:val="20"/>
                <w:szCs w:val="22"/>
              </w:rPr>
            </w:pPr>
            <w:r>
              <w:rPr>
                <w:rFonts w:cs="Times New Roman"/>
                <w:sz w:val="20"/>
                <w:szCs w:val="22"/>
              </w:rPr>
              <w:t>Przetwornik: CMOS 1/2,3”</w:t>
            </w:r>
          </w:p>
          <w:p>
            <w:pPr>
              <w:pStyle w:val="Zawartotabeli"/>
              <w:numPr>
                <w:ilvl w:val="0"/>
                <w:numId w:val="10"/>
              </w:numPr>
              <w:spacing w:before="0" w:after="0"/>
              <w:ind w:left="317" w:right="0" w:hanging="261"/>
              <w:rPr>
                <w:rFonts w:ascii="Calibri" w:hAnsi="Calibri" w:cs="Times New Roman"/>
                <w:sz w:val="20"/>
                <w:szCs w:val="22"/>
              </w:rPr>
            </w:pPr>
            <w:r>
              <w:rPr>
                <w:rFonts w:cs="Times New Roman"/>
                <w:sz w:val="20"/>
                <w:szCs w:val="22"/>
              </w:rPr>
              <w:t>Rozdzielczość: 20,3 Mpix</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Obiektyw</w:t>
            </w:r>
          </w:p>
        </w:tc>
        <w:tc>
          <w:tcPr>
            <w:tcW w:w="5699" w:type="dxa"/>
            <w:tcBorders>
              <w:top w:val="single" w:sz="4" w:space="0" w:color="000000"/>
              <w:left w:val="single" w:sz="4" w:space="0" w:color="000000"/>
              <w:bottom w:val="single" w:sz="4" w:space="0" w:color="000000"/>
            </w:tcBorders>
            <w:shd w:fill="auto" w:val="clear"/>
          </w:tcPr>
          <w:p>
            <w:pPr>
              <w:pStyle w:val="Zawartotabeli"/>
              <w:numPr>
                <w:ilvl w:val="0"/>
                <w:numId w:val="11"/>
              </w:numPr>
              <w:spacing w:before="0" w:after="0"/>
              <w:ind w:left="317" w:right="0" w:hanging="261"/>
              <w:rPr>
                <w:rFonts w:ascii="Calibri" w:hAnsi="Calibri" w:cs="Times New Roman"/>
                <w:sz w:val="20"/>
                <w:szCs w:val="22"/>
              </w:rPr>
            </w:pPr>
            <w:r>
              <w:rPr>
                <w:rFonts w:cs="Times New Roman"/>
                <w:sz w:val="20"/>
                <w:szCs w:val="22"/>
              </w:rPr>
              <w:t>Jasność: f/3,4-f/6,5</w:t>
            </w:r>
          </w:p>
          <w:p>
            <w:pPr>
              <w:pStyle w:val="Zawartotabeli"/>
              <w:numPr>
                <w:ilvl w:val="0"/>
                <w:numId w:val="11"/>
              </w:numPr>
              <w:spacing w:before="0" w:after="0"/>
              <w:ind w:left="317" w:right="0" w:hanging="261"/>
              <w:rPr>
                <w:rFonts w:ascii="Calibri" w:hAnsi="Calibri" w:cs="Times New Roman"/>
                <w:sz w:val="20"/>
                <w:szCs w:val="22"/>
              </w:rPr>
            </w:pPr>
            <w:r>
              <w:rPr>
                <w:rFonts w:cs="Times New Roman"/>
                <w:sz w:val="20"/>
                <w:szCs w:val="22"/>
              </w:rPr>
              <w:t>Ogniskowa: 4,3-215,0mm</w:t>
            </w:r>
          </w:p>
          <w:p>
            <w:pPr>
              <w:pStyle w:val="Zawartotabeli"/>
              <w:numPr>
                <w:ilvl w:val="0"/>
                <w:numId w:val="11"/>
              </w:numPr>
              <w:spacing w:before="0" w:after="0"/>
              <w:ind w:left="317" w:right="0" w:hanging="261"/>
              <w:rPr>
                <w:rFonts w:ascii="Calibri" w:hAnsi="Calibri" w:cs="Times New Roman"/>
                <w:sz w:val="20"/>
                <w:szCs w:val="22"/>
              </w:rPr>
            </w:pPr>
            <w:r>
              <w:rPr>
                <w:rFonts w:cs="Times New Roman"/>
                <w:sz w:val="20"/>
                <w:szCs w:val="22"/>
              </w:rPr>
              <w:t>Zoom optyczny: 50x</w:t>
            </w:r>
          </w:p>
          <w:p>
            <w:pPr>
              <w:pStyle w:val="Zawartotabeli"/>
              <w:numPr>
                <w:ilvl w:val="0"/>
                <w:numId w:val="11"/>
              </w:numPr>
              <w:spacing w:before="0" w:after="0"/>
              <w:ind w:left="317" w:right="0" w:hanging="261"/>
              <w:rPr>
                <w:rFonts w:ascii="Calibri" w:hAnsi="Calibri" w:cs="Times New Roman"/>
                <w:sz w:val="20"/>
                <w:szCs w:val="22"/>
              </w:rPr>
            </w:pPr>
            <w:r>
              <w:rPr>
                <w:rFonts w:cs="Times New Roman"/>
                <w:sz w:val="20"/>
                <w:szCs w:val="22"/>
              </w:rPr>
              <w:t>Zoom cyfrowy: 4x</w:t>
            </w:r>
          </w:p>
          <w:p>
            <w:pPr>
              <w:pStyle w:val="Zawartotabeli"/>
              <w:numPr>
                <w:ilvl w:val="0"/>
                <w:numId w:val="11"/>
              </w:numPr>
              <w:spacing w:before="0" w:after="0"/>
              <w:ind w:left="317" w:right="0" w:hanging="261"/>
              <w:rPr>
                <w:rFonts w:ascii="Calibri" w:hAnsi="Calibri" w:cs="Times New Roman"/>
                <w:sz w:val="20"/>
                <w:szCs w:val="22"/>
              </w:rPr>
            </w:pPr>
            <w:r>
              <w:rPr>
                <w:rFonts w:cs="Times New Roman"/>
                <w:sz w:val="20"/>
                <w:szCs w:val="22"/>
              </w:rPr>
              <w:t xml:space="preserve">Konstrukcja: 13 elementów w 10 grupach </w:t>
            </w:r>
          </w:p>
          <w:p>
            <w:pPr>
              <w:pStyle w:val="Zawartotabeli"/>
              <w:numPr>
                <w:ilvl w:val="0"/>
                <w:numId w:val="11"/>
              </w:numPr>
              <w:spacing w:before="0" w:after="57"/>
              <w:ind w:left="317" w:right="0" w:hanging="261"/>
              <w:rPr>
                <w:rFonts w:ascii="Calibri" w:hAnsi="Calibri" w:cs="Times New Roman"/>
                <w:sz w:val="20"/>
                <w:szCs w:val="22"/>
              </w:rPr>
            </w:pPr>
            <w:r>
              <w:rPr>
                <w:rFonts w:cs="Times New Roman"/>
                <w:sz w:val="20"/>
                <w:szCs w:val="22"/>
              </w:rPr>
              <w:t>Stabilizacja obrazu: Tak, inteligentna stabilizacja obrazu z 5-osiową zaawansowaną dynamiczną stabilizacją obrazu</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Regulacja ostrości</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Typ: TTL</w:t>
            </w:r>
          </w:p>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System AF: AiAF (wykrywanie twarzy/9-punktowy), 1-punktowy AF (stały centralny)</w:t>
            </w:r>
          </w:p>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Tryby AF: Pojedynczy, ciągły, śledzenie AF</w:t>
            </w:r>
          </w:p>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Wybór punktu AF: Rozmiar (normalny, mały)</w:t>
            </w:r>
          </w:p>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Blokada AF: Tak</w:t>
            </w:r>
          </w:p>
          <w:p>
            <w:pPr>
              <w:pStyle w:val="Normal"/>
              <w:numPr>
                <w:ilvl w:val="0"/>
                <w:numId w:val="12"/>
              </w:numPr>
              <w:suppressAutoHyphens w:val="true"/>
              <w:ind w:left="317" w:right="0" w:hanging="261"/>
              <w:jc w:val="both"/>
              <w:rPr>
                <w:rFonts w:ascii="Calibri" w:hAnsi="Calibri" w:cs="Calibri"/>
                <w:sz w:val="20"/>
                <w:szCs w:val="22"/>
              </w:rPr>
            </w:pPr>
            <w:r>
              <w:rPr>
                <w:rFonts w:cs="Calibri"/>
                <w:sz w:val="20"/>
                <w:szCs w:val="22"/>
              </w:rPr>
              <w:t>Oświetlenie wspomagające AF: Tak</w:t>
            </w:r>
          </w:p>
          <w:p>
            <w:pPr>
              <w:pStyle w:val="Normal"/>
              <w:numPr>
                <w:ilvl w:val="0"/>
                <w:numId w:val="12"/>
              </w:numPr>
              <w:suppressAutoHyphens w:val="true"/>
              <w:spacing w:before="0" w:after="200"/>
              <w:ind w:left="317" w:right="0" w:hanging="261"/>
              <w:jc w:val="both"/>
              <w:rPr>
                <w:rFonts w:ascii="Calibri" w:hAnsi="Calibri" w:cs="Calibri"/>
                <w:sz w:val="20"/>
                <w:szCs w:val="22"/>
              </w:rPr>
            </w:pPr>
            <w:r>
              <w:rPr>
                <w:rFonts w:cs="Calibri"/>
                <w:sz w:val="20"/>
                <w:szCs w:val="22"/>
              </w:rPr>
              <w:t>Ręczna regulacja ostrości: Tak, plus uwydatnianie obszarów ręcznego fokusa</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Regulacja ekspozycji</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3"/>
              </w:numPr>
              <w:ind w:left="317" w:right="0" w:hanging="261"/>
              <w:rPr>
                <w:rFonts w:ascii="Calibri" w:hAnsi="Calibri" w:cs="Calibri"/>
                <w:sz w:val="20"/>
                <w:szCs w:val="20"/>
              </w:rPr>
            </w:pPr>
            <w:r>
              <w:rPr>
                <w:rFonts w:cs="Calibri"/>
                <w:sz w:val="20"/>
                <w:szCs w:val="20"/>
              </w:rPr>
              <w:t>Tryby pomiaru:  Wielosegmentowy (połączony z ramką AF funkcji wykrywania twarzy), centralnie ważony uśredniony, punktowy (centralny)</w:t>
            </w:r>
          </w:p>
          <w:p>
            <w:pPr>
              <w:pStyle w:val="Normal"/>
              <w:numPr>
                <w:ilvl w:val="0"/>
                <w:numId w:val="13"/>
              </w:numPr>
              <w:ind w:left="317" w:right="0" w:hanging="261"/>
              <w:rPr>
                <w:rFonts w:ascii="Calibri" w:hAnsi="Calibri" w:cs="Calibri"/>
                <w:sz w:val="20"/>
                <w:szCs w:val="20"/>
              </w:rPr>
            </w:pPr>
            <w:r>
              <w:rPr>
                <w:rFonts w:cs="Calibri"/>
                <w:sz w:val="20"/>
                <w:szCs w:val="20"/>
              </w:rPr>
              <w:t>Blokada AE: Tak</w:t>
            </w:r>
          </w:p>
          <w:p>
            <w:pPr>
              <w:pStyle w:val="Normal"/>
              <w:numPr>
                <w:ilvl w:val="0"/>
                <w:numId w:val="13"/>
              </w:numPr>
              <w:ind w:left="317" w:right="0" w:hanging="261"/>
              <w:rPr>
                <w:rFonts w:ascii="Calibri" w:hAnsi="Calibri" w:cs="Calibri"/>
                <w:sz w:val="20"/>
                <w:szCs w:val="20"/>
              </w:rPr>
            </w:pPr>
            <w:r>
              <w:rPr>
                <w:rFonts w:cs="Calibri"/>
                <w:sz w:val="20"/>
                <w:szCs w:val="20"/>
              </w:rPr>
              <w:t>Korekcja ekspozycji: +/-2 EV z przyrostem co 1/3 stopnia</w:t>
            </w:r>
          </w:p>
          <w:p>
            <w:pPr>
              <w:pStyle w:val="Normal"/>
              <w:numPr>
                <w:ilvl w:val="0"/>
                <w:numId w:val="13"/>
              </w:numPr>
              <w:spacing w:before="0" w:after="200"/>
              <w:ind w:left="317" w:right="0" w:hanging="261"/>
              <w:rPr>
                <w:rFonts w:ascii="Calibri" w:hAnsi="Calibri" w:cs="Calibri"/>
                <w:sz w:val="20"/>
                <w:szCs w:val="20"/>
              </w:rPr>
            </w:pPr>
            <w:r>
              <w:rPr>
                <w:rFonts w:cs="Calibri"/>
                <w:sz w:val="20"/>
                <w:szCs w:val="20"/>
              </w:rPr>
              <w:t xml:space="preserve">Czułość ISO:  AUTO, 80, 100, 200, 400, 800, 1600, 3200, AUTO ISO: 80–1600 </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Migawka</w:t>
            </w:r>
          </w:p>
        </w:tc>
        <w:tc>
          <w:tcPr>
            <w:tcW w:w="5699" w:type="dxa"/>
            <w:tcBorders>
              <w:top w:val="single" w:sz="4" w:space="0" w:color="000000"/>
              <w:left w:val="single" w:sz="4" w:space="0" w:color="000000"/>
              <w:bottom w:val="single" w:sz="4" w:space="0" w:color="000000"/>
            </w:tcBorders>
            <w:shd w:fill="auto" w:val="clear"/>
          </w:tcPr>
          <w:p>
            <w:pPr>
              <w:pStyle w:val="Zawartotabeli"/>
              <w:numPr>
                <w:ilvl w:val="0"/>
                <w:numId w:val="14"/>
              </w:numPr>
              <w:spacing w:before="0" w:after="0"/>
              <w:ind w:left="317" w:right="0" w:hanging="261"/>
              <w:rPr>
                <w:rFonts w:ascii="Calibri" w:hAnsi="Calibri" w:cs="Times New Roman"/>
                <w:sz w:val="20"/>
                <w:szCs w:val="22"/>
              </w:rPr>
            </w:pPr>
            <w:r>
              <w:rPr>
                <w:rFonts w:cs="Times New Roman"/>
                <w:sz w:val="20"/>
                <w:szCs w:val="22"/>
              </w:rPr>
              <w:t>Typ: TTL</w:t>
            </w:r>
          </w:p>
          <w:p>
            <w:pPr>
              <w:pStyle w:val="Zawartotabeli"/>
              <w:numPr>
                <w:ilvl w:val="0"/>
                <w:numId w:val="14"/>
              </w:numPr>
              <w:spacing w:before="0" w:after="0"/>
              <w:ind w:left="317" w:right="0" w:hanging="261"/>
              <w:rPr>
                <w:rFonts w:ascii="Calibri" w:hAnsi="Calibri"/>
              </w:rPr>
            </w:pPr>
            <w:r>
              <w:rPr>
                <w:rFonts w:cs="Times New Roman"/>
                <w:sz w:val="20"/>
                <w:szCs w:val="22"/>
              </w:rPr>
              <w:t>Tryb:</w:t>
            </w:r>
            <w:r>
              <w:rPr>
                <w:rFonts w:cs="Times New Roman"/>
                <w:sz w:val="20"/>
                <w:szCs w:val="20"/>
              </w:rPr>
              <w:t xml:space="preserve"> </w:t>
            </w:r>
            <w:r>
              <w:rPr>
                <w:rFonts w:cs="Calibri"/>
                <w:sz w:val="20"/>
                <w:szCs w:val="20"/>
              </w:rPr>
              <w:t>Auto (w tym balans bieli z wykrywaniem twarzy), światło dzienne, chmury, żarówki, świetlówki, świetlówki H, ustawienia ręczne.</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Ekran LCD</w:t>
            </w:r>
          </w:p>
        </w:tc>
        <w:tc>
          <w:tcPr>
            <w:tcW w:w="5699" w:type="dxa"/>
            <w:tcBorders>
              <w:top w:val="single" w:sz="4" w:space="0" w:color="000000"/>
              <w:left w:val="single" w:sz="4" w:space="0" w:color="000000"/>
              <w:bottom w:val="single" w:sz="4" w:space="0" w:color="000000"/>
            </w:tcBorders>
            <w:shd w:fill="auto" w:val="clear"/>
          </w:tcPr>
          <w:p>
            <w:pPr>
              <w:pStyle w:val="Nagwek3"/>
              <w:numPr>
                <w:ilvl w:val="0"/>
                <w:numId w:val="15"/>
              </w:numPr>
              <w:spacing w:before="0" w:after="0"/>
              <w:ind w:left="317" w:right="0" w:hanging="261"/>
              <w:rPr>
                <w:rFonts w:ascii="Calibri" w:hAnsi="Calibri"/>
              </w:rPr>
            </w:pPr>
            <w:r>
              <w:rPr>
                <w:rFonts w:cs="Calibri"/>
                <w:b w:val="false"/>
                <w:sz w:val="20"/>
                <w:szCs w:val="20"/>
              </w:rPr>
              <w:t>Wyświetlacz</w:t>
            </w:r>
            <w:r>
              <w:rPr>
                <w:rFonts w:cs="Calibri"/>
                <w:sz w:val="20"/>
                <w:szCs w:val="20"/>
              </w:rPr>
              <w:t xml:space="preserve">: </w:t>
            </w:r>
            <w:r>
              <w:rPr>
                <w:rFonts w:cs="Calibri"/>
                <w:b w:val="false"/>
                <w:sz w:val="20"/>
                <w:szCs w:val="20"/>
              </w:rPr>
              <w:t>TFT o przekątnej 7,5 cm (3 cale)</w:t>
            </w:r>
          </w:p>
          <w:p>
            <w:pPr>
              <w:pStyle w:val="Nagwek3"/>
              <w:numPr>
                <w:ilvl w:val="0"/>
                <w:numId w:val="15"/>
              </w:numPr>
              <w:spacing w:before="0" w:after="0"/>
              <w:ind w:left="317" w:right="0" w:hanging="261"/>
              <w:rPr>
                <w:rFonts w:ascii="Calibri" w:hAnsi="Calibri"/>
              </w:rPr>
            </w:pPr>
            <w:r>
              <w:rPr>
                <w:rFonts w:cs="Calibri"/>
                <w:b w:val="false"/>
                <w:sz w:val="20"/>
                <w:szCs w:val="20"/>
              </w:rPr>
              <w:t>Pole widzenia</w:t>
            </w:r>
            <w:r>
              <w:rPr>
                <w:rFonts w:cs="Calibri"/>
                <w:sz w:val="20"/>
                <w:szCs w:val="20"/>
              </w:rPr>
              <w:t xml:space="preserve">: </w:t>
            </w:r>
            <w:r>
              <w:rPr>
                <w:rFonts w:cs="Calibri"/>
                <w:b w:val="false"/>
                <w:sz w:val="20"/>
                <w:szCs w:val="20"/>
              </w:rPr>
              <w:t>Około 100%</w:t>
            </w:r>
          </w:p>
          <w:p>
            <w:pPr>
              <w:pStyle w:val="Nagwek3"/>
              <w:numPr>
                <w:ilvl w:val="0"/>
                <w:numId w:val="15"/>
              </w:numPr>
              <w:spacing w:before="0" w:after="0"/>
              <w:ind w:left="317" w:right="0" w:hanging="261"/>
              <w:rPr>
                <w:rFonts w:ascii="Calibri" w:hAnsi="Calibri"/>
              </w:rPr>
            </w:pPr>
            <w:r>
              <w:rPr>
                <w:rFonts w:cs="Calibri"/>
                <w:b w:val="false"/>
                <w:sz w:val="20"/>
                <w:szCs w:val="20"/>
              </w:rPr>
              <w:t>Regulacja jasności</w:t>
            </w:r>
            <w:r>
              <w:rPr>
                <w:rFonts w:cs="Calibri"/>
                <w:sz w:val="20"/>
                <w:szCs w:val="20"/>
              </w:rPr>
              <w:t xml:space="preserve">:  </w:t>
            </w:r>
            <w:r>
              <w:rPr>
                <w:rFonts w:cs="Calibri"/>
                <w:b w:val="false"/>
                <w:sz w:val="20"/>
                <w:szCs w:val="20"/>
              </w:rPr>
              <w:t xml:space="preserve">Regulowana w zakresie pięciu poziomów. </w:t>
            </w:r>
          </w:p>
          <w:p>
            <w:pPr>
              <w:pStyle w:val="Nagwek3"/>
              <w:numPr>
                <w:ilvl w:val="0"/>
                <w:numId w:val="15"/>
              </w:numPr>
              <w:spacing w:before="0" w:after="0"/>
              <w:ind w:left="317" w:right="0" w:hanging="261"/>
              <w:rPr>
                <w:rFonts w:ascii="Calibri" w:hAnsi="Calibri" w:cs="Calibri"/>
                <w:b w:val="false"/>
                <w:b w:val="false"/>
                <w:sz w:val="20"/>
                <w:szCs w:val="20"/>
              </w:rPr>
            </w:pPr>
            <w:r>
              <w:rPr>
                <w:rFonts w:cs="Calibri"/>
                <w:b w:val="false"/>
                <w:sz w:val="20"/>
                <w:szCs w:val="20"/>
              </w:rPr>
              <w:t>Funkcja szybkiego rozjaśniania ekranu LCD</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Lampa błyskowa</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6"/>
              </w:numPr>
              <w:suppressAutoHyphens w:val="true"/>
              <w:ind w:left="317" w:right="0" w:hanging="261"/>
              <w:jc w:val="both"/>
              <w:rPr>
                <w:rFonts w:ascii="Calibri" w:hAnsi="Calibri" w:cs="Calibri"/>
                <w:sz w:val="20"/>
                <w:szCs w:val="22"/>
              </w:rPr>
            </w:pPr>
            <w:r>
              <w:rPr>
                <w:rFonts w:cs="Calibri"/>
                <w:sz w:val="20"/>
                <w:szCs w:val="22"/>
              </w:rPr>
              <w:t>Wbudowana z 3-poziomową regulacją mocy</w:t>
            </w:r>
          </w:p>
          <w:p>
            <w:pPr>
              <w:pStyle w:val="Normal"/>
              <w:numPr>
                <w:ilvl w:val="0"/>
                <w:numId w:val="16"/>
              </w:numPr>
              <w:suppressAutoHyphens w:val="true"/>
              <w:ind w:left="317" w:right="0" w:hanging="261"/>
              <w:jc w:val="both"/>
              <w:rPr>
                <w:rFonts w:ascii="Calibri" w:hAnsi="Calibri" w:cs="Calibri"/>
                <w:sz w:val="20"/>
                <w:szCs w:val="22"/>
              </w:rPr>
            </w:pPr>
            <w:r>
              <w:rPr>
                <w:rFonts w:cs="Calibri"/>
                <w:sz w:val="20"/>
                <w:szCs w:val="22"/>
              </w:rPr>
              <w:t>Redukcja czerwonych oczu</w:t>
            </w:r>
          </w:p>
          <w:p>
            <w:pPr>
              <w:pStyle w:val="Normal"/>
              <w:numPr>
                <w:ilvl w:val="0"/>
                <w:numId w:val="16"/>
              </w:numPr>
              <w:suppressAutoHyphens w:val="true"/>
              <w:spacing w:before="0" w:after="200"/>
              <w:ind w:left="317" w:right="0" w:hanging="261"/>
              <w:jc w:val="both"/>
              <w:rPr>
                <w:rFonts w:ascii="Calibri" w:hAnsi="Calibri" w:cs="Calibri"/>
                <w:sz w:val="20"/>
                <w:szCs w:val="22"/>
              </w:rPr>
            </w:pPr>
            <w:r>
              <w:rPr>
                <w:rFonts w:cs="Calibri"/>
                <w:sz w:val="20"/>
                <w:szCs w:val="22"/>
              </w:rPr>
              <w:t>Zasięg: 0,5 – 5,5 m</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Karta pamięci</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7"/>
              </w:numPr>
              <w:ind w:left="317" w:right="0" w:hanging="283"/>
              <w:rPr>
                <w:rFonts w:ascii="Calibri" w:hAnsi="Calibri" w:cs="Arial"/>
                <w:sz w:val="20"/>
                <w:szCs w:val="20"/>
              </w:rPr>
            </w:pPr>
            <w:r>
              <w:rPr>
                <w:rFonts w:cs="Arial"/>
                <w:sz w:val="20"/>
                <w:szCs w:val="20"/>
              </w:rPr>
              <w:t>Typ: SD, SDHC, SDXC (zgodne z UHS Speed Class 1)</w:t>
            </w:r>
          </w:p>
          <w:p>
            <w:pPr>
              <w:pStyle w:val="Normal"/>
              <w:numPr>
                <w:ilvl w:val="0"/>
                <w:numId w:val="17"/>
              </w:numPr>
              <w:spacing w:before="0" w:after="200"/>
              <w:ind w:left="317" w:right="0" w:hanging="283"/>
              <w:rPr>
                <w:rFonts w:ascii="Calibri" w:hAnsi="Calibri" w:cs="Arial"/>
                <w:sz w:val="20"/>
                <w:szCs w:val="20"/>
              </w:rPr>
            </w:pPr>
            <w:r>
              <w:rPr>
                <w:rFonts w:cs="Arial"/>
                <w:sz w:val="20"/>
                <w:szCs w:val="20"/>
              </w:rPr>
              <w:t>Pojemność: 64GB</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Interfejs</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8"/>
              </w:numPr>
              <w:ind w:left="317" w:right="0" w:hanging="261"/>
              <w:rPr>
                <w:rFonts w:ascii="Calibri" w:hAnsi="Calibri" w:cs="Calibri"/>
                <w:sz w:val="20"/>
                <w:szCs w:val="20"/>
              </w:rPr>
            </w:pPr>
            <w:r>
              <w:rPr>
                <w:rFonts w:cs="Calibri"/>
                <w:sz w:val="20"/>
                <w:szCs w:val="20"/>
              </w:rPr>
              <w:t>Kompozytowe złącze Hi-Speed USB</w:t>
            </w:r>
          </w:p>
          <w:p>
            <w:pPr>
              <w:pStyle w:val="Normal"/>
              <w:numPr>
                <w:ilvl w:val="0"/>
                <w:numId w:val="18"/>
              </w:numPr>
              <w:ind w:left="317" w:right="0" w:hanging="261"/>
              <w:rPr>
                <w:rFonts w:ascii="Calibri" w:hAnsi="Calibri" w:cs="Calibri"/>
                <w:sz w:val="20"/>
                <w:szCs w:val="20"/>
              </w:rPr>
            </w:pPr>
            <w:r>
              <w:rPr>
                <w:rFonts w:cs="Calibri"/>
                <w:sz w:val="20"/>
                <w:szCs w:val="20"/>
              </w:rPr>
              <w:t>Złącze HDMI Mini (Type-C)</w:t>
            </w:r>
          </w:p>
          <w:p>
            <w:pPr>
              <w:pStyle w:val="Normal"/>
              <w:numPr>
                <w:ilvl w:val="0"/>
                <w:numId w:val="18"/>
              </w:numPr>
              <w:ind w:left="317" w:right="0" w:hanging="261"/>
              <w:rPr>
                <w:rFonts w:ascii="Calibri" w:hAnsi="Calibri" w:cs="Calibri"/>
                <w:sz w:val="20"/>
                <w:szCs w:val="20"/>
              </w:rPr>
            </w:pPr>
            <w:r>
              <w:rPr>
                <w:rFonts w:cs="Calibri"/>
                <w:sz w:val="20"/>
                <w:szCs w:val="20"/>
              </w:rPr>
              <w:t>Wyjście audio-wideo, złącze kompozytowe</w:t>
            </w:r>
          </w:p>
          <w:p>
            <w:pPr>
              <w:pStyle w:val="Normal"/>
              <w:numPr>
                <w:ilvl w:val="0"/>
                <w:numId w:val="18"/>
              </w:numPr>
              <w:spacing w:before="0" w:after="200"/>
              <w:ind w:left="317" w:right="0" w:hanging="261"/>
              <w:rPr>
                <w:rFonts w:ascii="Calibri" w:hAnsi="Calibri" w:cs="Calibri"/>
                <w:sz w:val="20"/>
                <w:szCs w:val="20"/>
              </w:rPr>
            </w:pPr>
            <w:r>
              <w:rPr>
                <w:rFonts w:cs="Calibri"/>
                <w:sz w:val="20"/>
                <w:szCs w:val="20"/>
              </w:rPr>
              <w:t>Wi-Fi (IEEE802.11b/g/n)</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Wyposażenie</w:t>
            </w:r>
          </w:p>
        </w:tc>
        <w:tc>
          <w:tcPr>
            <w:tcW w:w="5699" w:type="dxa"/>
            <w:tcBorders>
              <w:top w:val="single" w:sz="4" w:space="0" w:color="000000"/>
              <w:left w:val="single" w:sz="4" w:space="0" w:color="000000"/>
              <w:bottom w:val="single" w:sz="4" w:space="0" w:color="000000"/>
            </w:tcBorders>
            <w:shd w:fill="auto" w:val="clear"/>
          </w:tcPr>
          <w:p>
            <w:pPr>
              <w:pStyle w:val="Zawartotabeli"/>
              <w:numPr>
                <w:ilvl w:val="0"/>
                <w:numId w:val="19"/>
              </w:numPr>
              <w:spacing w:before="0" w:after="0"/>
              <w:ind w:left="317" w:right="0" w:hanging="261"/>
              <w:rPr>
                <w:rFonts w:ascii="Calibri" w:hAnsi="Calibri" w:cs="Calibri"/>
                <w:sz w:val="20"/>
                <w:szCs w:val="20"/>
              </w:rPr>
            </w:pPr>
            <w:r>
              <w:rPr>
                <w:rFonts w:cs="Calibri"/>
                <w:sz w:val="20"/>
                <w:szCs w:val="20"/>
              </w:rPr>
              <w:t>Akumulator, Ładowarka, programowanie, pasek na rękę, pokrywa na obiektyw</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0"/>
                <w:szCs w:val="20"/>
              </w:rPr>
            </w:pPr>
            <w:r>
              <w:rPr>
                <w:rFonts w:cs="Calibri"/>
                <w:sz w:val="20"/>
                <w:szCs w:val="20"/>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Akcesoria</w:t>
            </w:r>
          </w:p>
        </w:tc>
        <w:tc>
          <w:tcPr>
            <w:tcW w:w="5699" w:type="dxa"/>
            <w:tcBorders>
              <w:top w:val="single" w:sz="4" w:space="0" w:color="000000"/>
              <w:left w:val="single" w:sz="4" w:space="0" w:color="000000"/>
              <w:bottom w:val="single" w:sz="4" w:space="0" w:color="000000"/>
            </w:tcBorders>
            <w:shd w:fill="auto" w:val="clear"/>
          </w:tcPr>
          <w:p>
            <w:pPr>
              <w:pStyle w:val="Zawartotabeli"/>
              <w:numPr>
                <w:ilvl w:val="0"/>
                <w:numId w:val="19"/>
              </w:numPr>
              <w:spacing w:before="0" w:after="0"/>
              <w:ind w:left="317" w:right="0" w:hanging="261"/>
              <w:rPr>
                <w:rFonts w:ascii="Calibri" w:hAnsi="Calibri"/>
              </w:rPr>
            </w:pPr>
            <w:r>
              <w:rPr>
                <w:rFonts w:cs="Times New Roman"/>
                <w:sz w:val="20"/>
                <w:szCs w:val="22"/>
              </w:rPr>
              <w:t xml:space="preserve">Futerał </w:t>
            </w:r>
            <w:r>
              <w:rPr>
                <w:rFonts w:cs="Calibri"/>
                <w:sz w:val="20"/>
                <w:szCs w:val="20"/>
              </w:rPr>
              <w:t>mieszczący zaoferowany model aparatu wraz z akcesoriami</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Gwarancja</w:t>
            </w:r>
          </w:p>
        </w:tc>
        <w:tc>
          <w:tcPr>
            <w:tcW w:w="5699"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Na okres min. 24 miesiące</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bl>
    <w:p>
      <w:pPr>
        <w:pStyle w:val="Normal"/>
        <w:suppressAutoHyphens w:val="true"/>
        <w:ind w:left="0" w:right="0" w:hanging="0"/>
        <w:rPr>
          <w:rFonts w:ascii="Calibri" w:hAnsi="Calibri" w:cs="Calibri"/>
          <w:b/>
          <w:b/>
          <w:bCs/>
        </w:rPr>
      </w:pPr>
      <w:r>
        <w:rPr>
          <w:rFonts w:cs="Calibri"/>
          <w:b/>
          <w:bCs/>
        </w:rPr>
      </w:r>
    </w:p>
    <w:p>
      <w:pPr>
        <w:pStyle w:val="Normal"/>
        <w:numPr>
          <w:ilvl w:val="0"/>
          <w:numId w:val="3"/>
        </w:numPr>
        <w:suppressAutoHyphens w:val="true"/>
        <w:ind w:left="567" w:right="0" w:hanging="360"/>
        <w:rPr>
          <w:rFonts w:ascii="Calibri" w:hAnsi="Calibri" w:cs="Calibri"/>
          <w:b/>
          <w:b/>
          <w:bCs/>
        </w:rPr>
      </w:pPr>
      <w:r>
        <w:rPr>
          <w:rFonts w:cs="Calibri"/>
          <w:b/>
          <w:bCs/>
        </w:rPr>
        <w:t>Klimatyzator ścienny z montażem – 1 szt.</w:t>
      </w:r>
    </w:p>
    <w:tbl>
      <w:tblPr>
        <w:tblW w:w="13241" w:type="dxa"/>
        <w:jc w:val="left"/>
        <w:tblInd w:w="137" w:type="dxa"/>
        <w:tblCellMar>
          <w:top w:w="0" w:type="dxa"/>
          <w:left w:w="108" w:type="dxa"/>
          <w:bottom w:w="0" w:type="dxa"/>
          <w:right w:w="108" w:type="dxa"/>
        </w:tblCellMar>
      </w:tblPr>
      <w:tblGrid>
        <w:gridCol w:w="2412"/>
        <w:gridCol w:w="5699"/>
        <w:gridCol w:w="1"/>
        <w:gridCol w:w="5129"/>
      </w:tblGrid>
      <w:tr>
        <w:trPr>
          <w:trHeight w:val="574" w:hRule="atLeast"/>
        </w:trPr>
        <w:tc>
          <w:tcPr>
            <w:tcW w:w="8112" w:type="dxa"/>
            <w:gridSpan w:val="3"/>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Typ klimatyzatora</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0"/>
              </w:numPr>
              <w:spacing w:before="0" w:after="0"/>
              <w:rPr>
                <w:rFonts w:ascii="Calibri" w:hAnsi="Calibri" w:cs="Calibri"/>
                <w:sz w:val="20"/>
                <w:szCs w:val="22"/>
              </w:rPr>
            </w:pPr>
            <w:r>
              <w:rPr>
                <w:rFonts w:cs="Calibri"/>
                <w:sz w:val="20"/>
                <w:szCs w:val="22"/>
              </w:rPr>
              <w:t>Inwerterowy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Moc chłodnicza średnia</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1"/>
              </w:numPr>
              <w:spacing w:before="0" w:after="0"/>
              <w:rPr>
                <w:rFonts w:ascii="Calibri" w:hAnsi="Calibri" w:cs="Times New Roman"/>
                <w:sz w:val="20"/>
                <w:szCs w:val="22"/>
              </w:rPr>
            </w:pPr>
            <w:r>
              <w:rPr>
                <w:rFonts w:cs="Times New Roman"/>
                <w:sz w:val="20"/>
                <w:szCs w:val="22"/>
              </w:rPr>
              <w:t>7,2-7,6 kW</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 xml:space="preserve">Moc grzewcza średnia </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2"/>
              </w:numPr>
              <w:suppressAutoHyphens w:val="true"/>
              <w:spacing w:before="0" w:after="200"/>
              <w:jc w:val="both"/>
              <w:rPr>
                <w:rFonts w:ascii="Calibri" w:hAnsi="Calibri" w:cs="Calibri"/>
                <w:sz w:val="20"/>
                <w:szCs w:val="22"/>
              </w:rPr>
            </w:pPr>
            <w:r>
              <w:rPr>
                <w:rFonts w:cs="Calibri"/>
                <w:sz w:val="20"/>
                <w:szCs w:val="22"/>
              </w:rPr>
              <w:t>7,2-8 kW</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Czynnik chłodniczy</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3"/>
              </w:numPr>
              <w:spacing w:before="0" w:after="200"/>
              <w:rPr>
                <w:rFonts w:ascii="Calibri" w:hAnsi="Calibri" w:cs="Calibri"/>
                <w:sz w:val="20"/>
                <w:szCs w:val="20"/>
              </w:rPr>
            </w:pPr>
            <w:r>
              <w:rPr>
                <w:rFonts w:cs="Calibri"/>
                <w:sz w:val="20"/>
                <w:szCs w:val="20"/>
              </w:rPr>
              <w:t>R32</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Klasa energetyczna (chłodzenie/grzanie)</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4"/>
              </w:numPr>
              <w:spacing w:before="0" w:after="0"/>
              <w:rPr>
                <w:rFonts w:ascii="Calibri" w:hAnsi="Calibri" w:cs="Calibri"/>
                <w:sz w:val="20"/>
                <w:szCs w:val="20"/>
              </w:rPr>
            </w:pPr>
            <w:r>
              <w:rPr>
                <w:rFonts w:cs="Calibri"/>
                <w:sz w:val="20"/>
                <w:szCs w:val="20"/>
              </w:rPr>
              <w:t>Min A++/A+</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Efektywność energetyczna SEER/SCOP</w:t>
            </w:r>
          </w:p>
        </w:tc>
        <w:tc>
          <w:tcPr>
            <w:tcW w:w="5699" w:type="dxa"/>
            <w:tcBorders>
              <w:top w:val="single" w:sz="4" w:space="0" w:color="000000"/>
              <w:left w:val="single" w:sz="4" w:space="0" w:color="000000"/>
              <w:bottom w:val="single" w:sz="4" w:space="0" w:color="000000"/>
            </w:tcBorders>
            <w:shd w:fill="auto" w:val="clear"/>
          </w:tcPr>
          <w:p>
            <w:pPr>
              <w:pStyle w:val="Normal"/>
              <w:numPr>
                <w:ilvl w:val="0"/>
                <w:numId w:val="15"/>
              </w:numPr>
              <w:spacing w:before="0" w:after="0"/>
              <w:rPr>
                <w:rFonts w:ascii="Calibri" w:hAnsi="Calibri" w:cs="Calibri"/>
                <w:b w:val="false"/>
                <w:b w:val="false"/>
                <w:sz w:val="20"/>
                <w:szCs w:val="20"/>
              </w:rPr>
            </w:pPr>
            <w:r>
              <w:rPr>
                <w:rFonts w:cs="Calibri"/>
                <w:b w:val="false"/>
                <w:sz w:val="20"/>
                <w:szCs w:val="20"/>
              </w:rPr>
              <w:t>Min 6,4/4,0</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top w:val="single" w:sz="4" w:space="0" w:color="000000"/>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Funkcjonalność</w:t>
            </w:r>
          </w:p>
        </w:tc>
        <w:tc>
          <w:tcPr>
            <w:tcW w:w="5699" w:type="dxa"/>
            <w:tcBorders>
              <w:top w:val="single" w:sz="4" w:space="0" w:color="000000"/>
              <w:left w:val="single" w:sz="4" w:space="0" w:color="000000"/>
              <w:bottom w:val="single" w:sz="4" w:space="0" w:color="000000"/>
            </w:tcBorders>
            <w:shd w:fill="auto" w:val="clear"/>
          </w:tcPr>
          <w:p>
            <w:pPr>
              <w:pStyle w:val="Normal"/>
              <w:widowControl w:val="false"/>
              <w:numPr>
                <w:ilvl w:val="0"/>
                <w:numId w:val="16"/>
              </w:numPr>
              <w:suppressAutoHyphens w:val="true"/>
              <w:rPr>
                <w:rFonts w:ascii="Calibri" w:hAnsi="Calibri" w:cs="Calibri"/>
                <w:sz w:val="20"/>
              </w:rPr>
            </w:pPr>
            <w:r>
              <w:rPr>
                <w:rFonts w:cs="Calibri"/>
                <w:sz w:val="20"/>
              </w:rPr>
              <w:t>Filtr antybakteryjny</w:t>
            </w:r>
          </w:p>
          <w:p>
            <w:pPr>
              <w:pStyle w:val="Normal"/>
              <w:widowControl w:val="false"/>
              <w:numPr>
                <w:ilvl w:val="0"/>
                <w:numId w:val="16"/>
              </w:numPr>
              <w:suppressAutoHyphens w:val="true"/>
              <w:rPr>
                <w:rFonts w:ascii="Calibri" w:hAnsi="Calibri" w:cs="Calibri"/>
                <w:sz w:val="20"/>
              </w:rPr>
            </w:pPr>
            <w:r>
              <w:rPr>
                <w:rFonts w:cs="Calibri"/>
                <w:sz w:val="20"/>
              </w:rPr>
              <w:t>Filtr PM 2.5</w:t>
            </w:r>
          </w:p>
          <w:p>
            <w:pPr>
              <w:pStyle w:val="Normal"/>
              <w:widowControl w:val="false"/>
              <w:numPr>
                <w:ilvl w:val="0"/>
                <w:numId w:val="16"/>
              </w:numPr>
              <w:suppressAutoHyphens w:val="true"/>
              <w:rPr>
                <w:rFonts w:ascii="Calibri" w:hAnsi="Calibri" w:cs="Calibri"/>
                <w:sz w:val="20"/>
              </w:rPr>
            </w:pPr>
            <w:r>
              <w:rPr>
                <w:rFonts w:cs="Calibri"/>
                <w:sz w:val="20"/>
              </w:rPr>
              <w:t>Dwustronne odprowadzanie skroplin</w:t>
            </w:r>
          </w:p>
          <w:p>
            <w:pPr>
              <w:pStyle w:val="Normal"/>
              <w:widowControl w:val="false"/>
              <w:numPr>
                <w:ilvl w:val="0"/>
                <w:numId w:val="16"/>
              </w:numPr>
              <w:suppressAutoHyphens w:val="true"/>
              <w:rPr>
                <w:rFonts w:ascii="Calibri" w:hAnsi="Calibri" w:cs="Calibri"/>
                <w:sz w:val="20"/>
              </w:rPr>
            </w:pPr>
            <w:r>
              <w:rPr>
                <w:rFonts w:cs="Calibri"/>
                <w:sz w:val="20"/>
              </w:rPr>
              <w:t>Grzałka tacy ociekowej jednostki zewnętrznej</w:t>
            </w:r>
          </w:p>
          <w:p>
            <w:pPr>
              <w:pStyle w:val="Normal"/>
              <w:widowControl w:val="false"/>
              <w:numPr>
                <w:ilvl w:val="0"/>
                <w:numId w:val="16"/>
              </w:numPr>
              <w:suppressAutoHyphens w:val="true"/>
              <w:rPr>
                <w:rFonts w:ascii="Calibri" w:hAnsi="Calibri" w:cs="Calibri"/>
                <w:sz w:val="20"/>
              </w:rPr>
            </w:pPr>
            <w:r>
              <w:rPr>
                <w:rFonts w:cs="Calibri"/>
                <w:sz w:val="20"/>
              </w:rPr>
              <w:t>Pionowy i poziomy ruch żaluzji powietrznej</w:t>
            </w:r>
          </w:p>
          <w:p>
            <w:pPr>
              <w:pStyle w:val="Normal"/>
              <w:widowControl w:val="false"/>
              <w:numPr>
                <w:ilvl w:val="0"/>
                <w:numId w:val="16"/>
              </w:numPr>
              <w:suppressAutoHyphens w:val="true"/>
              <w:rPr>
                <w:rFonts w:ascii="Calibri" w:hAnsi="Calibri" w:cs="Calibri"/>
                <w:sz w:val="20"/>
              </w:rPr>
            </w:pPr>
            <w:r>
              <w:rPr>
                <w:rFonts w:cs="Calibri"/>
                <w:sz w:val="20"/>
              </w:rPr>
              <w:t>Automatyczny restart</w:t>
            </w:r>
          </w:p>
          <w:p>
            <w:pPr>
              <w:pStyle w:val="Normal"/>
              <w:widowControl w:val="false"/>
              <w:numPr>
                <w:ilvl w:val="0"/>
                <w:numId w:val="16"/>
              </w:numPr>
              <w:suppressAutoHyphens w:val="true"/>
              <w:rPr>
                <w:rFonts w:ascii="Calibri" w:hAnsi="Calibri" w:cs="Calibri"/>
                <w:sz w:val="20"/>
              </w:rPr>
            </w:pPr>
            <w:r>
              <w:rPr>
                <w:rFonts w:cs="Calibri"/>
                <w:sz w:val="20"/>
              </w:rPr>
              <w:t>Inteligentne odszranianie</w:t>
            </w:r>
          </w:p>
          <w:p>
            <w:pPr>
              <w:pStyle w:val="Normal"/>
              <w:widowControl w:val="false"/>
              <w:numPr>
                <w:ilvl w:val="0"/>
                <w:numId w:val="16"/>
              </w:numPr>
              <w:suppressAutoHyphens w:val="true"/>
              <w:rPr>
                <w:rFonts w:ascii="Calibri" w:hAnsi="Calibri" w:cs="Calibri"/>
                <w:sz w:val="20"/>
              </w:rPr>
            </w:pPr>
            <w:r>
              <w:rPr>
                <w:rFonts w:cs="Calibri"/>
                <w:sz w:val="20"/>
              </w:rPr>
              <w:t>Funkcja Turbo</w:t>
            </w:r>
          </w:p>
          <w:p>
            <w:pPr>
              <w:pStyle w:val="Normal"/>
              <w:widowControl w:val="false"/>
              <w:numPr>
                <w:ilvl w:val="0"/>
                <w:numId w:val="16"/>
              </w:numPr>
              <w:suppressAutoHyphens w:val="true"/>
              <w:rPr>
                <w:rFonts w:ascii="Calibri" w:hAnsi="Calibri" w:cs="Calibri"/>
                <w:sz w:val="20"/>
              </w:rPr>
            </w:pPr>
            <w:r>
              <w:rPr>
                <w:rFonts w:cs="Calibri"/>
                <w:sz w:val="20"/>
              </w:rPr>
              <w:t>Funkcja samooczyszczania</w:t>
            </w:r>
          </w:p>
          <w:p>
            <w:pPr>
              <w:pStyle w:val="Normal"/>
              <w:widowControl w:val="false"/>
              <w:numPr>
                <w:ilvl w:val="0"/>
                <w:numId w:val="16"/>
              </w:numPr>
              <w:suppressAutoHyphens w:val="true"/>
              <w:rPr>
                <w:rFonts w:ascii="Calibri" w:hAnsi="Calibri" w:cs="Calibri"/>
                <w:sz w:val="20"/>
              </w:rPr>
            </w:pPr>
            <w:r>
              <w:rPr>
                <w:rFonts w:cs="Calibri"/>
                <w:sz w:val="20"/>
              </w:rPr>
              <w:t>Tryb pracy nocnej</w:t>
            </w:r>
          </w:p>
          <w:p>
            <w:pPr>
              <w:pStyle w:val="Normal"/>
              <w:widowControl w:val="false"/>
              <w:numPr>
                <w:ilvl w:val="0"/>
                <w:numId w:val="16"/>
              </w:numPr>
              <w:suppressAutoHyphens w:val="true"/>
              <w:rPr>
                <w:rFonts w:ascii="Calibri" w:hAnsi="Calibri" w:cs="Calibri"/>
                <w:sz w:val="20"/>
              </w:rPr>
            </w:pPr>
            <w:r>
              <w:rPr>
                <w:rFonts w:cs="Calibri"/>
                <w:sz w:val="20"/>
              </w:rPr>
              <w:t>Programator czasowy</w:t>
            </w:r>
          </w:p>
          <w:p>
            <w:pPr>
              <w:pStyle w:val="Normal"/>
              <w:widowControl w:val="false"/>
              <w:numPr>
                <w:ilvl w:val="0"/>
                <w:numId w:val="16"/>
              </w:numPr>
              <w:suppressAutoHyphens w:val="true"/>
              <w:rPr>
                <w:rFonts w:ascii="Calibri" w:hAnsi="Calibri"/>
              </w:rPr>
            </w:pPr>
            <w:r>
              <w:rPr>
                <w:rFonts w:cs="Calibri"/>
                <w:sz w:val="20"/>
              </w:rPr>
              <w:t>Wyświetlacz LED</w:t>
            </w:r>
          </w:p>
          <w:p>
            <w:pPr>
              <w:pStyle w:val="Normal"/>
              <w:widowControl w:val="false"/>
              <w:numPr>
                <w:ilvl w:val="0"/>
                <w:numId w:val="16"/>
              </w:numPr>
              <w:suppressAutoHyphens w:val="true"/>
              <w:rPr>
                <w:rFonts w:ascii="Calibri" w:hAnsi="Calibri"/>
              </w:rPr>
            </w:pPr>
            <w:r>
              <w:rPr>
                <w:rFonts w:cs="Calibri"/>
                <w:sz w:val="20"/>
              </w:rPr>
              <w:t>Wyświetlanie diagnostyki</w:t>
            </w:r>
          </w:p>
          <w:p>
            <w:pPr>
              <w:pStyle w:val="Normal"/>
              <w:widowControl w:val="false"/>
              <w:numPr>
                <w:ilvl w:val="0"/>
                <w:numId w:val="16"/>
              </w:numPr>
              <w:suppressAutoHyphens w:val="true"/>
              <w:spacing w:before="0" w:after="200"/>
              <w:rPr>
                <w:rFonts w:ascii="Calibri" w:hAnsi="Calibri"/>
              </w:rPr>
            </w:pPr>
            <w:r>
              <w:rPr>
                <w:rFonts w:cs="Calibri"/>
                <w:sz w:val="20"/>
              </w:rPr>
              <w:t>Wbudowany moduł Wi-Fi</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 xml:space="preserve">Poziom hałasu </w:t>
            </w:r>
          </w:p>
        </w:tc>
        <w:tc>
          <w:tcPr>
            <w:tcW w:w="5699" w:type="dxa"/>
            <w:tcBorders>
              <w:left w:val="single" w:sz="4" w:space="0" w:color="000000"/>
              <w:bottom w:val="single" w:sz="4" w:space="0" w:color="000000"/>
            </w:tcBorders>
            <w:shd w:fill="auto" w:val="clear"/>
          </w:tcPr>
          <w:p>
            <w:pPr>
              <w:pStyle w:val="Normal"/>
              <w:widowControl w:val="false"/>
              <w:numPr>
                <w:ilvl w:val="0"/>
                <w:numId w:val="16"/>
              </w:numPr>
              <w:suppressAutoHyphens w:val="true"/>
              <w:spacing w:before="0" w:after="200"/>
              <w:rPr>
                <w:rFonts w:ascii="Calibri" w:hAnsi="Calibri" w:cs="Calibri"/>
                <w:sz w:val="20"/>
              </w:rPr>
            </w:pPr>
            <w:r>
              <w:rPr>
                <w:rFonts w:cs="Calibri"/>
                <w:sz w:val="20"/>
              </w:rPr>
              <w:t>jednostka wewnętrzna :  ≤46dB(A)</w:t>
              <w:br/>
              <w:t>jednostka zewnętrzna:  ≤59dB(A)</w:t>
            </w:r>
          </w:p>
        </w:tc>
        <w:tc>
          <w:tcPr>
            <w:tcW w:w="5130" w:type="dxa"/>
            <w:gridSpan w:val="2"/>
            <w:tcBorders>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 xml:space="preserve">Zasilanie </w:t>
            </w:r>
          </w:p>
        </w:tc>
        <w:tc>
          <w:tcPr>
            <w:tcW w:w="5699" w:type="dxa"/>
            <w:tcBorders>
              <w:left w:val="single" w:sz="4" w:space="0" w:color="000000"/>
              <w:bottom w:val="single" w:sz="4" w:space="0" w:color="000000"/>
            </w:tcBorders>
            <w:shd w:fill="auto" w:val="clear"/>
          </w:tcPr>
          <w:p>
            <w:pPr>
              <w:pStyle w:val="Normal"/>
              <w:widowControl w:val="false"/>
              <w:numPr>
                <w:ilvl w:val="0"/>
                <w:numId w:val="16"/>
              </w:numPr>
              <w:suppressAutoHyphens w:val="true"/>
              <w:spacing w:before="0" w:after="200"/>
              <w:rPr>
                <w:rFonts w:ascii="Calibri" w:hAnsi="Calibri" w:cs="Calibri"/>
                <w:sz w:val="20"/>
              </w:rPr>
            </w:pPr>
            <w:r>
              <w:rPr>
                <w:rFonts w:cs="Calibri"/>
                <w:sz w:val="20"/>
              </w:rPr>
              <w:t>220-240V/1/50Hz; Jednostka zew.</w:t>
            </w:r>
          </w:p>
        </w:tc>
        <w:tc>
          <w:tcPr>
            <w:tcW w:w="5130" w:type="dxa"/>
            <w:gridSpan w:val="2"/>
            <w:tcBorders>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r>
        <w:trPr/>
        <w:tc>
          <w:tcPr>
            <w:tcW w:w="2412" w:type="dxa"/>
            <w:tcBorders>
              <w:left w:val="single" w:sz="4" w:space="0" w:color="000000"/>
              <w:bottom w:val="single" w:sz="4" w:space="0" w:color="000000"/>
            </w:tcBorders>
            <w:shd w:fill="auto" w:val="clear"/>
          </w:tcPr>
          <w:p>
            <w:pPr>
              <w:pStyle w:val="Normal"/>
              <w:spacing w:before="0" w:after="0"/>
              <w:rPr>
                <w:rFonts w:ascii="Calibri" w:hAnsi="Calibri" w:cs="Calibri"/>
                <w:sz w:val="20"/>
                <w:szCs w:val="22"/>
              </w:rPr>
            </w:pPr>
            <w:r>
              <w:rPr>
                <w:rFonts w:cs="Calibri"/>
                <w:sz w:val="20"/>
                <w:szCs w:val="22"/>
              </w:rPr>
              <w:t>Gwarancja</w:t>
            </w:r>
          </w:p>
        </w:tc>
        <w:tc>
          <w:tcPr>
            <w:tcW w:w="5699" w:type="dxa"/>
            <w:tcBorders>
              <w:left w:val="single" w:sz="4" w:space="0" w:color="000000"/>
              <w:bottom w:val="single" w:sz="4" w:space="0" w:color="000000"/>
            </w:tcBorders>
            <w:shd w:fill="auto" w:val="clear"/>
          </w:tcPr>
          <w:p>
            <w:pPr>
              <w:pStyle w:val="Normal"/>
              <w:widowControl w:val="false"/>
              <w:numPr>
                <w:ilvl w:val="0"/>
                <w:numId w:val="16"/>
              </w:numPr>
              <w:suppressAutoHyphens w:val="true"/>
              <w:spacing w:before="0" w:after="200"/>
              <w:rPr>
                <w:rFonts w:ascii="Calibri" w:hAnsi="Calibri" w:cs="Times New Roman"/>
                <w:sz w:val="20"/>
                <w:szCs w:val="22"/>
              </w:rPr>
            </w:pPr>
            <w:r>
              <w:rPr>
                <w:rFonts w:cs="Times New Roman"/>
                <w:sz w:val="20"/>
                <w:szCs w:val="22"/>
              </w:rPr>
              <w:t>Na okres min. 60 miesięcy</w:t>
            </w:r>
          </w:p>
        </w:tc>
        <w:tc>
          <w:tcPr>
            <w:tcW w:w="5130" w:type="dxa"/>
            <w:gridSpan w:val="2"/>
            <w:tcBorders>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bl>
    <w:p>
      <w:pPr>
        <w:pStyle w:val="Normal"/>
        <w:suppressAutoHyphens w:val="true"/>
        <w:ind w:left="207" w:right="0" w:hanging="0"/>
        <w:rPr>
          <w:rFonts w:ascii="Calibri" w:hAnsi="Calibri" w:cs="Calibri"/>
          <w:b/>
          <w:b/>
          <w:bCs/>
        </w:rPr>
      </w:pPr>
      <w:r>
        <w:rPr>
          <w:rFonts w:cs="Calibri"/>
          <w:b/>
          <w:bCs/>
        </w:rPr>
      </w:r>
    </w:p>
    <w:p>
      <w:pPr>
        <w:pStyle w:val="Normal"/>
        <w:numPr>
          <w:ilvl w:val="0"/>
          <w:numId w:val="3"/>
        </w:numPr>
        <w:suppressAutoHyphens w:val="true"/>
        <w:ind w:left="0" w:right="0" w:hanging="0"/>
        <w:rPr>
          <w:rFonts w:ascii="Calibri" w:hAnsi="Calibri" w:cs="Calibri"/>
          <w:b/>
          <w:b/>
          <w:bCs/>
        </w:rPr>
      </w:pPr>
      <w:r>
        <w:rPr>
          <w:rFonts w:cs="Calibri"/>
          <w:b/>
          <w:bCs/>
        </w:rPr>
        <w:t>Tablica interaktywna z usługą montażu i szkoleniem – 2 szt.</w:t>
      </w:r>
    </w:p>
    <w:tbl>
      <w:tblPr>
        <w:tblW w:w="13227" w:type="dxa"/>
        <w:jc w:val="left"/>
        <w:tblInd w:w="137" w:type="dxa"/>
        <w:tblCellMar>
          <w:top w:w="0" w:type="dxa"/>
          <w:left w:w="108" w:type="dxa"/>
          <w:bottom w:w="0" w:type="dxa"/>
          <w:right w:w="108" w:type="dxa"/>
        </w:tblCellMar>
      </w:tblPr>
      <w:tblGrid>
        <w:gridCol w:w="2398"/>
        <w:gridCol w:w="5699"/>
        <w:gridCol w:w="1"/>
        <w:gridCol w:w="5129"/>
      </w:tblGrid>
      <w:tr>
        <w:trPr>
          <w:trHeight w:val="574" w:hRule="atLeast"/>
        </w:trPr>
        <w:tc>
          <w:tcPr>
            <w:tcW w:w="8098" w:type="dxa"/>
            <w:gridSpan w:val="3"/>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39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0"/>
              </w:rPr>
            </w:pPr>
            <w:r>
              <w:rPr>
                <w:rFonts w:cs="Times New Roman"/>
                <w:sz w:val="20"/>
                <w:szCs w:val="20"/>
              </w:rPr>
              <w:t>Tablica</w:t>
            </w:r>
          </w:p>
        </w:tc>
        <w:tc>
          <w:tcPr>
            <w:tcW w:w="5699" w:type="dxa"/>
            <w:tcBorders>
              <w:top w:val="single" w:sz="4" w:space="0" w:color="000000"/>
              <w:left w:val="single" w:sz="4" w:space="0" w:color="000000"/>
              <w:bottom w:val="single" w:sz="4" w:space="0" w:color="000000"/>
            </w:tcBorders>
            <w:shd w:fill="auto" w:val="clear"/>
          </w:tcPr>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Tablica interaktywna o przekątnej 82" z oprogramowaniem i dedykowanym głośnikami</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Format tablicy: 4:3</w:t>
            </w:r>
          </w:p>
          <w:p>
            <w:pPr>
              <w:pStyle w:val="Default"/>
              <w:numPr>
                <w:ilvl w:val="0"/>
                <w:numId w:val="19"/>
              </w:numPr>
              <w:bidi w:val="0"/>
              <w:ind w:left="317" w:right="0" w:hanging="261"/>
              <w:jc w:val="left"/>
              <w:rPr>
                <w:rFonts w:ascii="Calibri" w:hAnsi="Calibri"/>
              </w:rPr>
            </w:pPr>
            <w:r>
              <w:rPr>
                <w:sz w:val="20"/>
                <w:szCs w:val="20"/>
              </w:rPr>
              <w:t xml:space="preserve">Powierzchnia magnetyczna z powłoką ceramiczną, </w:t>
            </w:r>
            <w:r>
              <w:rPr>
                <w:rFonts w:cs="Times New Roman"/>
                <w:sz w:val="20"/>
                <w:szCs w:val="20"/>
              </w:rPr>
              <w:t xml:space="preserve">suchościeralna </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Technologia pozycjonowania w podczerwieni (IR)</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Liczba punktów dotyku: 10</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Obsługa za pomocą palca lub dowolnego wskaźnika, precyzja +/- 1 mm</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2 paski skrótów po bokach tablicy</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Akcesoria: półka interaktywna z 3 pisakami i gumką</w:t>
            </w:r>
          </w:p>
          <w:p>
            <w:pPr>
              <w:pStyle w:val="Default"/>
              <w:numPr>
                <w:ilvl w:val="0"/>
                <w:numId w:val="19"/>
              </w:numPr>
              <w:bidi w:val="0"/>
              <w:ind w:left="317" w:right="0" w:hanging="261"/>
              <w:jc w:val="left"/>
              <w:rPr>
                <w:rFonts w:ascii="Calibri" w:hAnsi="Calibri" w:cs="Times New Roman"/>
                <w:sz w:val="20"/>
                <w:szCs w:val="20"/>
              </w:rPr>
            </w:pPr>
            <w:r>
              <w:rPr>
                <w:rFonts w:cs="Times New Roman"/>
                <w:sz w:val="20"/>
                <w:szCs w:val="20"/>
              </w:rPr>
              <w:t>W zestawie niezbędne akcesoria montażowe</w:t>
            </w:r>
          </w:p>
          <w:p>
            <w:pPr>
              <w:pStyle w:val="Zawartotabeli"/>
              <w:numPr>
                <w:ilvl w:val="0"/>
                <w:numId w:val="10"/>
              </w:numPr>
              <w:spacing w:before="0" w:after="0"/>
              <w:ind w:left="317" w:right="0" w:hanging="261"/>
              <w:rPr>
                <w:rFonts w:ascii="Calibri" w:hAnsi="Calibri" w:cs="Times New Roman"/>
                <w:sz w:val="20"/>
                <w:szCs w:val="20"/>
              </w:rPr>
            </w:pPr>
            <w:r>
              <w:rPr>
                <w:rFonts w:cs="Times New Roman"/>
                <w:sz w:val="20"/>
                <w:szCs w:val="20"/>
              </w:rPr>
              <w:t>Gwarancja: producenta na okres min. 36 miesięcy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r>
        <w:trPr/>
        <w:tc>
          <w:tcPr>
            <w:tcW w:w="2398"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2"/>
              </w:rPr>
            </w:pPr>
            <w:r>
              <w:rPr>
                <w:rFonts w:cs="Times New Roman"/>
                <w:sz w:val="20"/>
                <w:szCs w:val="22"/>
              </w:rPr>
              <w:t>Projektor</w:t>
            </w:r>
          </w:p>
        </w:tc>
        <w:tc>
          <w:tcPr>
            <w:tcW w:w="5699" w:type="dxa"/>
            <w:tcBorders>
              <w:top w:val="single" w:sz="4" w:space="0" w:color="000000"/>
              <w:left w:val="single" w:sz="4" w:space="0" w:color="000000"/>
              <w:bottom w:val="single" w:sz="4" w:space="0" w:color="000000"/>
            </w:tcBorders>
            <w:shd w:fill="auto" w:val="clear"/>
          </w:tcPr>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Projektor DLP krótkoogniskowy z dedykowanym uchwytem montażowym umożliwiającym regulację w osi projektora i na boki</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Rozdzielczość: 1280x800 WXGA</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Kontrast: 20.000:1</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Jasność: 3600 ANSI Lumenów</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Format obrazu: 16:10</w:t>
            </w:r>
          </w:p>
          <w:p>
            <w:pPr>
              <w:pStyle w:val="Default"/>
              <w:numPr>
                <w:ilvl w:val="0"/>
                <w:numId w:val="10"/>
              </w:numPr>
              <w:bidi w:val="0"/>
              <w:ind w:left="317" w:right="0" w:hanging="283"/>
              <w:jc w:val="left"/>
              <w:rPr>
                <w:rFonts w:ascii="Calibri" w:hAnsi="Calibri"/>
              </w:rPr>
            </w:pPr>
            <w:r>
              <w:rPr>
                <w:rFonts w:cs="Times New Roman"/>
                <w:sz w:val="20"/>
                <w:szCs w:val="20"/>
              </w:rPr>
              <w:t>Korekcja trapezu w pionie: 15</w:t>
            </w:r>
            <w:r>
              <w:rPr>
                <w:rFonts w:cs="Times New Roman"/>
                <w:sz w:val="20"/>
                <w:szCs w:val="20"/>
                <w:vertAlign w:val="superscript"/>
              </w:rPr>
              <w:t>o</w:t>
            </w:r>
          </w:p>
          <w:p>
            <w:pPr>
              <w:pStyle w:val="Default"/>
              <w:numPr>
                <w:ilvl w:val="0"/>
                <w:numId w:val="10"/>
              </w:numPr>
              <w:bidi w:val="0"/>
              <w:ind w:left="317" w:right="0" w:hanging="283"/>
              <w:jc w:val="left"/>
              <w:rPr>
                <w:rFonts w:ascii="Calibri" w:hAnsi="Calibri"/>
              </w:rPr>
            </w:pPr>
            <w:r>
              <w:rPr>
                <w:rFonts w:cs="Times New Roman"/>
                <w:sz w:val="20"/>
                <w:szCs w:val="20"/>
              </w:rPr>
              <w:t>Korekcja trapezu w poziomie: 10</w:t>
            </w:r>
            <w:r>
              <w:rPr>
                <w:rFonts w:cs="Times New Roman"/>
                <w:sz w:val="20"/>
                <w:szCs w:val="20"/>
                <w:vertAlign w:val="superscript"/>
              </w:rPr>
              <w:t>o</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Współczynnik projekcji:  0,52:1</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Wejścia : 2 x HDMI,1 x Composite-Video, 2 x VGA,</w:t>
              <w:br/>
              <w:t>1 x 3,5 mm Mini Jack</w:t>
            </w:r>
          </w:p>
          <w:p>
            <w:pPr>
              <w:pStyle w:val="Default"/>
              <w:numPr>
                <w:ilvl w:val="0"/>
                <w:numId w:val="10"/>
              </w:numPr>
              <w:bidi w:val="0"/>
              <w:ind w:left="317" w:right="0" w:hanging="283"/>
              <w:jc w:val="left"/>
              <w:rPr>
                <w:rFonts w:ascii="Calibri" w:hAnsi="Calibri" w:cs="Times New Roman"/>
                <w:sz w:val="20"/>
                <w:szCs w:val="20"/>
              </w:rPr>
            </w:pPr>
            <w:r>
              <w:rPr>
                <w:rFonts w:cs="Times New Roman"/>
                <w:sz w:val="20"/>
                <w:szCs w:val="20"/>
              </w:rPr>
              <w:t>W zestawie niezbędne akcesoria montażowe</w:t>
            </w:r>
          </w:p>
          <w:p>
            <w:pPr>
              <w:pStyle w:val="Default"/>
              <w:numPr>
                <w:ilvl w:val="0"/>
                <w:numId w:val="10"/>
              </w:numPr>
              <w:bidi w:val="0"/>
              <w:spacing w:before="0" w:after="200"/>
              <w:ind w:left="317" w:right="0" w:hanging="283"/>
              <w:jc w:val="left"/>
              <w:rPr>
                <w:rFonts w:ascii="Calibri" w:hAnsi="Calibri" w:cs="Times New Roman"/>
                <w:sz w:val="20"/>
                <w:szCs w:val="20"/>
              </w:rPr>
            </w:pPr>
            <w:r>
              <w:rPr>
                <w:rFonts w:cs="Times New Roman"/>
                <w:sz w:val="20"/>
                <w:szCs w:val="20"/>
              </w:rPr>
              <w:t>Gwarancja: producenta na okres min. 36 miesięcy</w:t>
            </w:r>
          </w:p>
        </w:tc>
        <w:tc>
          <w:tcPr>
            <w:tcW w:w="513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both"/>
              <w:rPr>
                <w:rFonts w:ascii="Calibri" w:hAnsi="Calibri" w:cs="Calibri"/>
                <w:sz w:val="22"/>
                <w:szCs w:val="22"/>
              </w:rPr>
            </w:pPr>
            <w:r>
              <w:rPr>
                <w:rFonts w:cs="Calibri"/>
                <w:sz w:val="22"/>
                <w:szCs w:val="22"/>
              </w:rPr>
            </w:r>
          </w:p>
        </w:tc>
      </w:tr>
    </w:tbl>
    <w:p>
      <w:pPr>
        <w:pStyle w:val="Normal"/>
        <w:suppressAutoHyphens w:val="true"/>
        <w:ind w:left="501" w:right="0" w:hanging="0"/>
        <w:rPr>
          <w:rFonts w:ascii="Calibri" w:hAnsi="Calibri" w:cs="Calibri"/>
          <w:b/>
          <w:b/>
          <w:bCs/>
        </w:rPr>
      </w:pPr>
      <w:r>
        <w:rPr>
          <w:rFonts w:cs="Calibri"/>
          <w:b/>
          <w:bCs/>
        </w:rPr>
      </w:r>
    </w:p>
    <w:p>
      <w:pPr>
        <w:pStyle w:val="Normal"/>
        <w:numPr>
          <w:ilvl w:val="0"/>
          <w:numId w:val="3"/>
        </w:numPr>
        <w:suppressAutoHyphens w:val="true"/>
        <w:rPr>
          <w:rFonts w:ascii="Calibri" w:hAnsi="Calibri" w:cs="Calibri"/>
          <w:b/>
          <w:b/>
          <w:bCs/>
        </w:rPr>
      </w:pPr>
      <w:r>
        <w:rPr>
          <w:rFonts w:cs="Calibri"/>
          <w:b/>
          <w:bCs/>
        </w:rPr>
        <w:t>Robot do nauki programowania na potrzeby zajęć TIK – 4 szt.</w:t>
      </w:r>
    </w:p>
    <w:tbl>
      <w:tblPr>
        <w:tblW w:w="13241" w:type="dxa"/>
        <w:jc w:val="left"/>
        <w:tblInd w:w="137" w:type="dxa"/>
        <w:tblCellMar>
          <w:top w:w="0" w:type="dxa"/>
          <w:left w:w="108" w:type="dxa"/>
          <w:bottom w:w="0" w:type="dxa"/>
          <w:right w:w="108" w:type="dxa"/>
        </w:tblCellMar>
      </w:tblPr>
      <w:tblGrid>
        <w:gridCol w:w="2384"/>
        <w:gridCol w:w="5728"/>
        <w:gridCol w:w="5129"/>
      </w:tblGrid>
      <w:tr>
        <w:trPr>
          <w:trHeight w:val="574" w:hRule="atLeast"/>
        </w:trPr>
        <w:tc>
          <w:tcPr>
            <w:tcW w:w="8112" w:type="dxa"/>
            <w:gridSpan w:val="2"/>
            <w:tcBorders>
              <w:top w:val="single" w:sz="4" w:space="0" w:color="000000"/>
              <w:left w:val="single" w:sz="4" w:space="0" w:color="000000"/>
              <w:bottom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Charakterystyka (wymagania minimalne)</w:t>
            </w:r>
          </w:p>
        </w:tc>
        <w:tc>
          <w:tcPr>
            <w:tcW w:w="5129" w:type="dxa"/>
            <w:tcBorders>
              <w:top w:val="single" w:sz="4" w:space="0" w:color="000000"/>
              <w:left w:val="single" w:sz="4" w:space="0" w:color="000000"/>
              <w:bottom w:val="single" w:sz="4" w:space="0" w:color="000000"/>
              <w:right w:val="single" w:sz="4" w:space="0" w:color="000000"/>
            </w:tcBorders>
            <w:shd w:fill="D0CECE" w:val="clear"/>
            <w:vAlign w:val="center"/>
          </w:tcPr>
          <w:p>
            <w:pPr>
              <w:pStyle w:val="Normal"/>
              <w:spacing w:before="0" w:after="200"/>
              <w:jc w:val="center"/>
              <w:rPr>
                <w:rFonts w:ascii="Calibri" w:hAnsi="Calibri" w:cs="Calibri"/>
                <w:b/>
                <w:b/>
                <w:bCs/>
              </w:rPr>
            </w:pPr>
            <w:r>
              <w:rPr>
                <w:rFonts w:cs="Calibri"/>
                <w:b/>
                <w:bCs/>
              </w:rPr>
              <w:t>Parametr oferowany</w:t>
            </w:r>
          </w:p>
        </w:tc>
      </w:tr>
      <w:tr>
        <w:trPr/>
        <w:tc>
          <w:tcPr>
            <w:tcW w:w="2384" w:type="dxa"/>
            <w:tcBorders>
              <w:top w:val="single" w:sz="4" w:space="0" w:color="000000"/>
              <w:left w:val="single" w:sz="4" w:space="0" w:color="000000"/>
              <w:bottom w:val="single" w:sz="4" w:space="0" w:color="000000"/>
            </w:tcBorders>
            <w:shd w:fill="auto" w:val="clear"/>
          </w:tcPr>
          <w:p>
            <w:pPr>
              <w:pStyle w:val="Zawartotabeli"/>
              <w:spacing w:before="0" w:after="0"/>
              <w:rPr>
                <w:rFonts w:ascii="Calibri" w:hAnsi="Calibri" w:cs="Times New Roman"/>
                <w:sz w:val="20"/>
                <w:szCs w:val="20"/>
              </w:rPr>
            </w:pPr>
            <w:r>
              <w:rPr>
                <w:rFonts w:cs="Times New Roman"/>
                <w:sz w:val="20"/>
                <w:szCs w:val="20"/>
              </w:rPr>
              <w:t>Robot do nauki programowania</w:t>
            </w:r>
          </w:p>
        </w:tc>
        <w:tc>
          <w:tcPr>
            <w:tcW w:w="5728" w:type="dxa"/>
            <w:tcBorders>
              <w:top w:val="single" w:sz="4" w:space="0" w:color="000000"/>
              <w:left w:val="single" w:sz="4" w:space="0" w:color="000000"/>
              <w:bottom w:val="single" w:sz="4" w:space="0" w:color="000000"/>
            </w:tcBorders>
            <w:shd w:fill="auto" w:val="clear"/>
          </w:tcPr>
          <w:p>
            <w:pPr>
              <w:pStyle w:val="Default"/>
              <w:numPr>
                <w:ilvl w:val="0"/>
                <w:numId w:val="19"/>
              </w:numPr>
              <w:bidi w:val="0"/>
              <w:ind w:left="317" w:right="0" w:hanging="261"/>
              <w:jc w:val="left"/>
              <w:rPr>
                <w:rFonts w:ascii="Calibri" w:hAnsi="Calibri"/>
                <w:sz w:val="20"/>
                <w:szCs w:val="20"/>
              </w:rPr>
            </w:pPr>
            <w:r>
              <w:rPr>
                <w:sz w:val="20"/>
                <w:szCs w:val="20"/>
              </w:rPr>
              <w:t>Robot edukacyjny do nauki programowania w trybie offline i online</w:t>
            </w:r>
          </w:p>
          <w:p>
            <w:pPr>
              <w:pStyle w:val="Default"/>
              <w:numPr>
                <w:ilvl w:val="0"/>
                <w:numId w:val="19"/>
              </w:numPr>
              <w:bidi w:val="0"/>
              <w:ind w:left="317" w:right="0" w:hanging="261"/>
              <w:jc w:val="left"/>
              <w:rPr>
                <w:rFonts w:ascii="Calibri" w:hAnsi="Calibri"/>
                <w:sz w:val="20"/>
                <w:szCs w:val="20"/>
              </w:rPr>
            </w:pPr>
            <w:r>
              <w:rPr>
                <w:sz w:val="20"/>
                <w:szCs w:val="20"/>
              </w:rPr>
              <w:t>Komunikacja z robotem w języku polskim i angielskim</w:t>
            </w:r>
          </w:p>
          <w:p>
            <w:pPr>
              <w:pStyle w:val="Default"/>
              <w:numPr>
                <w:ilvl w:val="0"/>
                <w:numId w:val="19"/>
              </w:numPr>
              <w:bidi w:val="0"/>
              <w:ind w:left="317" w:right="0" w:hanging="261"/>
              <w:jc w:val="left"/>
              <w:rPr>
                <w:rFonts w:ascii="Calibri" w:hAnsi="Calibri"/>
                <w:sz w:val="20"/>
                <w:szCs w:val="20"/>
              </w:rPr>
            </w:pPr>
            <w:r>
              <w:rPr>
                <w:sz w:val="20"/>
                <w:szCs w:val="20"/>
              </w:rPr>
              <w:t>Kodowanie robota z wykorzystaniem kart do kodowania oraz aplikacji</w:t>
            </w:r>
          </w:p>
          <w:p>
            <w:pPr>
              <w:pStyle w:val="Default"/>
              <w:numPr>
                <w:ilvl w:val="0"/>
                <w:numId w:val="19"/>
              </w:numPr>
              <w:bidi w:val="0"/>
              <w:ind w:left="317" w:right="0" w:hanging="261"/>
              <w:jc w:val="left"/>
              <w:rPr>
                <w:rFonts w:ascii="Calibri" w:hAnsi="Calibri"/>
                <w:sz w:val="20"/>
                <w:szCs w:val="20"/>
              </w:rPr>
            </w:pPr>
            <w:r>
              <w:rPr>
                <w:sz w:val="20"/>
                <w:szCs w:val="20"/>
              </w:rPr>
              <w:t>Programowanie blokowe z wykorzystaniem Scratch 3.0</w:t>
            </w:r>
          </w:p>
          <w:p>
            <w:pPr>
              <w:pStyle w:val="Default"/>
              <w:numPr>
                <w:ilvl w:val="0"/>
                <w:numId w:val="19"/>
              </w:numPr>
              <w:bidi w:val="0"/>
              <w:ind w:left="317" w:right="0" w:hanging="261"/>
              <w:jc w:val="left"/>
              <w:rPr>
                <w:rFonts w:ascii="Calibri" w:hAnsi="Calibri"/>
                <w:sz w:val="20"/>
                <w:szCs w:val="20"/>
              </w:rPr>
            </w:pPr>
            <w:r>
              <w:rPr>
                <w:sz w:val="20"/>
                <w:szCs w:val="20"/>
              </w:rPr>
              <w:t>Specyfikacja techniczna:</w:t>
            </w:r>
          </w:p>
          <w:p>
            <w:pPr>
              <w:pStyle w:val="Normal"/>
              <w:numPr>
                <w:ilvl w:val="0"/>
                <w:numId w:val="20"/>
              </w:numPr>
              <w:ind w:left="601" w:right="0" w:hanging="261"/>
              <w:jc w:val="both"/>
              <w:rPr>
                <w:rFonts w:ascii="Calibri" w:hAnsi="Calibri" w:cs="Times New Roman"/>
                <w:color w:val="000000"/>
                <w:sz w:val="20"/>
                <w:szCs w:val="20"/>
              </w:rPr>
            </w:pPr>
            <w:r>
              <w:rPr>
                <w:rFonts w:cs="Times New Roman"/>
                <w:color w:val="000000"/>
                <w:sz w:val="20"/>
                <w:szCs w:val="20"/>
              </w:rPr>
              <w:t xml:space="preserve">Procesor 32-bitowy z obsługa wieloprotokołową </w:t>
            </w:r>
          </w:p>
          <w:p>
            <w:pPr>
              <w:pStyle w:val="Normal"/>
              <w:numPr>
                <w:ilvl w:val="0"/>
                <w:numId w:val="20"/>
              </w:numPr>
              <w:ind w:left="601" w:right="0" w:hanging="261"/>
              <w:jc w:val="both"/>
              <w:rPr>
                <w:rFonts w:ascii="Calibri" w:hAnsi="Calibri" w:cs="Calibri"/>
                <w:sz w:val="20"/>
                <w:szCs w:val="20"/>
              </w:rPr>
            </w:pPr>
            <w:r>
              <w:rPr>
                <w:rFonts w:cs="Calibri"/>
                <w:sz w:val="20"/>
                <w:szCs w:val="20"/>
              </w:rPr>
              <w:t xml:space="preserve">Źródło zasilania - prąd stały 5V, prąd &gt; 1A) </w:t>
            </w:r>
          </w:p>
          <w:p>
            <w:pPr>
              <w:pStyle w:val="Normal"/>
              <w:numPr>
                <w:ilvl w:val="0"/>
                <w:numId w:val="20"/>
              </w:numPr>
              <w:ind w:left="601" w:right="0" w:hanging="261"/>
              <w:jc w:val="both"/>
              <w:rPr>
                <w:rFonts w:ascii="Calibri" w:hAnsi="Calibri" w:cs="Calibri"/>
                <w:sz w:val="20"/>
                <w:szCs w:val="20"/>
              </w:rPr>
            </w:pPr>
            <w:r>
              <w:rPr>
                <w:rFonts w:cs="Calibri"/>
                <w:sz w:val="20"/>
                <w:szCs w:val="20"/>
              </w:rPr>
              <w:t>Bateria Litowo-polimerowa 3.7V, 1000mAh</w:t>
            </w:r>
          </w:p>
          <w:p>
            <w:pPr>
              <w:pStyle w:val="Normal"/>
              <w:numPr>
                <w:ilvl w:val="0"/>
                <w:numId w:val="20"/>
              </w:numPr>
              <w:ind w:left="601" w:right="0" w:hanging="261"/>
              <w:jc w:val="both"/>
              <w:rPr>
                <w:rFonts w:ascii="Calibri" w:hAnsi="Calibri" w:cs="Calibri"/>
                <w:sz w:val="20"/>
                <w:szCs w:val="20"/>
              </w:rPr>
            </w:pPr>
            <w:r>
              <w:rPr>
                <w:rFonts w:cs="Calibri"/>
                <w:sz w:val="20"/>
                <w:szCs w:val="20"/>
              </w:rPr>
              <w:t>Łączność przez wieloprotokołowy Bluetooth LE 5.0</w:t>
            </w:r>
          </w:p>
          <w:p>
            <w:pPr>
              <w:pStyle w:val="Normal"/>
              <w:numPr>
                <w:ilvl w:val="0"/>
                <w:numId w:val="20"/>
              </w:numPr>
              <w:ind w:left="601" w:right="0" w:hanging="261"/>
              <w:jc w:val="both"/>
              <w:rPr>
                <w:rFonts w:ascii="Calibri" w:hAnsi="Calibri" w:cs="Calibri"/>
                <w:sz w:val="20"/>
                <w:szCs w:val="20"/>
              </w:rPr>
            </w:pPr>
            <w:r>
              <w:rPr>
                <w:rFonts w:cs="Calibri"/>
                <w:sz w:val="20"/>
                <w:szCs w:val="20"/>
              </w:rPr>
              <w:t>Czujniki światła otoczenia i zielone diody LED umożliwiające podążanie po liniach i detekcję kratownicy</w:t>
            </w:r>
          </w:p>
          <w:p>
            <w:pPr>
              <w:pStyle w:val="Normal"/>
              <w:numPr>
                <w:ilvl w:val="0"/>
                <w:numId w:val="20"/>
              </w:numPr>
              <w:ind w:left="601" w:right="0" w:hanging="261"/>
              <w:jc w:val="both"/>
              <w:rPr>
                <w:rFonts w:ascii="Calibri" w:hAnsi="Calibri" w:cs="Calibri"/>
                <w:sz w:val="20"/>
                <w:szCs w:val="20"/>
              </w:rPr>
            </w:pPr>
            <w:r>
              <w:rPr>
                <w:rFonts w:cs="Calibri"/>
                <w:sz w:val="20"/>
                <w:szCs w:val="20"/>
              </w:rPr>
              <w:t xml:space="preserve">Akcelerometr </w:t>
            </w:r>
          </w:p>
          <w:p>
            <w:pPr>
              <w:pStyle w:val="Normal"/>
              <w:numPr>
                <w:ilvl w:val="0"/>
                <w:numId w:val="20"/>
              </w:numPr>
              <w:ind w:left="601" w:right="0" w:hanging="261"/>
              <w:jc w:val="both"/>
              <w:rPr>
                <w:rFonts w:ascii="Calibri" w:hAnsi="Calibri"/>
              </w:rPr>
            </w:pPr>
            <w:r>
              <w:rPr>
                <w:rFonts w:cs="Calibri"/>
                <w:sz w:val="20"/>
                <w:szCs w:val="20"/>
              </w:rPr>
              <w:t xml:space="preserve">Kolorowa dioda LED RGB  do wyświetlania i zmiany kolorów używając systemu HSV lub RGB </w:t>
            </w:r>
          </w:p>
          <w:p>
            <w:pPr>
              <w:pStyle w:val="Normal"/>
              <w:numPr>
                <w:ilvl w:val="0"/>
                <w:numId w:val="20"/>
              </w:numPr>
              <w:ind w:left="601" w:right="0" w:hanging="261"/>
              <w:jc w:val="both"/>
              <w:rPr>
                <w:rFonts w:ascii="Calibri" w:hAnsi="Calibri"/>
              </w:rPr>
            </w:pPr>
            <w:r>
              <w:rPr>
                <w:rFonts w:cs="Calibri"/>
                <w:sz w:val="20"/>
                <w:szCs w:val="20"/>
              </w:rPr>
              <w:t xml:space="preserve">Czerwona dioda LED wskaźnika ładowania baterii </w:t>
            </w:r>
          </w:p>
          <w:p>
            <w:pPr>
              <w:pStyle w:val="Normal"/>
              <w:numPr>
                <w:ilvl w:val="0"/>
                <w:numId w:val="20"/>
              </w:numPr>
              <w:ind w:left="601" w:right="0" w:hanging="261"/>
              <w:jc w:val="both"/>
              <w:rPr>
                <w:rFonts w:ascii="Calibri" w:hAnsi="Calibri" w:cs="Calibri"/>
                <w:sz w:val="20"/>
                <w:szCs w:val="20"/>
              </w:rPr>
            </w:pPr>
            <w:r>
              <w:rPr>
                <w:rFonts w:cs="Calibri"/>
                <w:sz w:val="20"/>
                <w:szCs w:val="20"/>
              </w:rPr>
              <w:t>Optyczny czujnik obrazu OID i dekoder kart kodujących</w:t>
            </w:r>
          </w:p>
          <w:p>
            <w:pPr>
              <w:pStyle w:val="Normal"/>
              <w:numPr>
                <w:ilvl w:val="0"/>
                <w:numId w:val="20"/>
              </w:numPr>
              <w:ind w:left="601" w:right="0" w:hanging="261"/>
              <w:jc w:val="both"/>
              <w:rPr>
                <w:rFonts w:ascii="Calibri" w:hAnsi="Calibri" w:cs="Calibri"/>
                <w:sz w:val="20"/>
                <w:szCs w:val="20"/>
              </w:rPr>
            </w:pPr>
            <w:r>
              <w:rPr>
                <w:rFonts w:cs="Calibri"/>
                <w:sz w:val="20"/>
                <w:szCs w:val="20"/>
              </w:rPr>
              <w:t>Głośnik i wzmacniacz audio klasy PCM</w:t>
            </w:r>
          </w:p>
          <w:p>
            <w:pPr>
              <w:pStyle w:val="Normal"/>
              <w:numPr>
                <w:ilvl w:val="0"/>
                <w:numId w:val="20"/>
              </w:numPr>
              <w:ind w:left="601" w:right="0" w:hanging="261"/>
              <w:jc w:val="both"/>
              <w:rPr>
                <w:rFonts w:ascii="Calibri" w:hAnsi="Calibri"/>
              </w:rPr>
            </w:pPr>
            <w:r>
              <w:rPr>
                <w:rFonts w:cs="Calibri"/>
                <w:sz w:val="20"/>
                <w:szCs w:val="20"/>
              </w:rPr>
              <w:t xml:space="preserve">Pamięć  flash 128MiB </w:t>
            </w:r>
          </w:p>
          <w:p>
            <w:pPr>
              <w:pStyle w:val="Normal"/>
              <w:numPr>
                <w:ilvl w:val="0"/>
                <w:numId w:val="20"/>
              </w:numPr>
              <w:ind w:left="601" w:right="0" w:hanging="261"/>
              <w:jc w:val="both"/>
              <w:rPr>
                <w:rFonts w:ascii="Calibri" w:hAnsi="Calibri"/>
              </w:rPr>
            </w:pPr>
            <w:r>
              <w:rPr>
                <w:rFonts w:cs="Calibri"/>
                <w:sz w:val="20"/>
                <w:szCs w:val="20"/>
              </w:rPr>
              <w:t xml:space="preserve">Silnik z przekładnią 50:1 </w:t>
            </w:r>
          </w:p>
          <w:p>
            <w:pPr>
              <w:pStyle w:val="Normal"/>
              <w:numPr>
                <w:ilvl w:val="0"/>
                <w:numId w:val="20"/>
              </w:numPr>
              <w:ind w:left="601" w:right="0" w:hanging="261"/>
              <w:jc w:val="both"/>
              <w:rPr>
                <w:rFonts w:ascii="Calibri" w:hAnsi="Calibri" w:cs="Calibri"/>
                <w:sz w:val="20"/>
                <w:szCs w:val="20"/>
              </w:rPr>
            </w:pPr>
            <w:r>
              <w:rPr>
                <w:rFonts w:cs="Calibri"/>
                <w:sz w:val="20"/>
                <w:szCs w:val="20"/>
              </w:rPr>
              <w:t xml:space="preserve">Analogowy i cyfrowy port  wejścia/wyjścia  </w:t>
            </w:r>
          </w:p>
          <w:p>
            <w:pPr>
              <w:pStyle w:val="Default"/>
              <w:numPr>
                <w:ilvl w:val="0"/>
                <w:numId w:val="19"/>
              </w:numPr>
              <w:bidi w:val="0"/>
              <w:ind w:left="317" w:right="0" w:hanging="261"/>
              <w:jc w:val="left"/>
              <w:rPr>
                <w:rFonts w:ascii="Calibri" w:hAnsi="Calibri"/>
                <w:sz w:val="20"/>
                <w:szCs w:val="20"/>
              </w:rPr>
            </w:pPr>
            <w:r>
              <w:rPr>
                <w:sz w:val="20"/>
                <w:szCs w:val="20"/>
              </w:rPr>
              <w:t xml:space="preserve">Zestaw do nauki programowania musi zawierać: 1 x robot, karty do kodowania offline,  nakładki dla klocków LEGO, uchwyt na marker, ołówek lub długopis, kabel USB do ładowania, papierowe nakładki z charakterami, przedni uchwyt na dodatkowe sensory </w:t>
            </w:r>
          </w:p>
          <w:p>
            <w:pPr>
              <w:pStyle w:val="Default"/>
              <w:numPr>
                <w:ilvl w:val="0"/>
                <w:numId w:val="19"/>
              </w:numPr>
              <w:bidi w:val="0"/>
              <w:spacing w:before="0" w:after="200"/>
              <w:ind w:left="317" w:right="0" w:hanging="261"/>
              <w:jc w:val="left"/>
              <w:rPr>
                <w:rFonts w:ascii="Calibri" w:hAnsi="Calibri" w:cs="Times New Roman"/>
                <w:sz w:val="20"/>
                <w:szCs w:val="22"/>
              </w:rPr>
            </w:pPr>
            <w:r>
              <w:rPr>
                <w:rFonts w:cs="Times New Roman"/>
                <w:sz w:val="20"/>
                <w:szCs w:val="22"/>
              </w:rPr>
              <w:t>Gwarancja na okres min. 12 miesięcy</w:t>
            </w:r>
          </w:p>
        </w:tc>
        <w:tc>
          <w:tcPr>
            <w:tcW w:w="5129"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before="0" w:after="200"/>
              <w:jc w:val="center"/>
              <w:rPr>
                <w:rFonts w:ascii="Calibri" w:hAnsi="Calibri" w:cs="Calibri"/>
                <w:b/>
                <w:b/>
                <w:sz w:val="22"/>
                <w:szCs w:val="22"/>
              </w:rPr>
            </w:pPr>
            <w:r>
              <w:rPr>
                <w:rFonts w:cs="Calibri"/>
                <w:b/>
                <w:sz w:val="22"/>
                <w:szCs w:val="22"/>
              </w:rPr>
            </w:r>
          </w:p>
        </w:tc>
      </w:tr>
    </w:tbl>
    <w:p>
      <w:pPr>
        <w:pStyle w:val="Normal"/>
        <w:widowControl w:val="false"/>
        <w:suppressAutoHyphens w:val="true"/>
        <w:spacing w:lineRule="auto" w:line="240" w:before="0" w:after="0"/>
        <w:jc w:val="both"/>
        <w:rPr>
          <w:rFonts w:ascii="Calibri" w:hAnsi="Calibri"/>
        </w:rPr>
      </w:pPr>
      <w:r>
        <w:rPr/>
      </w:r>
    </w:p>
    <w:p>
      <w:pPr>
        <w:pStyle w:val="Normal"/>
        <w:rPr>
          <w:rFonts w:ascii="Calibri" w:hAnsi="Calibri"/>
        </w:rPr>
      </w:pPr>
      <w:r>
        <w:rPr/>
        <w:t>cena brutto: .................................................. zł (słownie .............................................................................................................................zł),</w:t>
      </w:r>
    </w:p>
    <w:p>
      <w:pPr>
        <w:pStyle w:val="Normal"/>
        <w:rPr>
          <w:rFonts w:ascii="Calibri" w:hAnsi="Calibri"/>
        </w:rPr>
      </w:pPr>
      <w:r>
        <w:rPr/>
        <w:t>termin wykonania zamówienia –  30 dni od daty podpisania umowy.</w:t>
      </w:r>
    </w:p>
    <w:p>
      <w:pPr>
        <w:pStyle w:val="Normal"/>
        <w:rPr>
          <w:rFonts w:ascii="Calibri" w:hAnsi="Calibri"/>
        </w:rPr>
      </w:pPr>
      <w:r>
        <w:rPr/>
        <w:t>oraz warunki płatności – 30 dni od daty przedstawienia faktury, wystawionej na podstawie podpisanego protokołu odbioru końcowego.</w:t>
      </w:r>
    </w:p>
    <w:p>
      <w:pPr>
        <w:pStyle w:val="Normal"/>
        <w:rPr>
          <w:rFonts w:ascii="Calibri" w:hAnsi="Calibri"/>
        </w:rPr>
      </w:pPr>
      <w:r>
        <w:rPr/>
        <w:t xml:space="preserve">udzielamy ......................... lata gwarancji na wykony przedmiot umowy (nie mniej 2 lata).  (należy wpisać 2 lata lub 3 lata lub 4 lata itd.)   </w:t>
      </w:r>
    </w:p>
    <w:p>
      <w:pPr>
        <w:pStyle w:val="Normal"/>
        <w:widowControl w:val="false"/>
        <w:suppressAutoHyphens w:val="true"/>
        <w:spacing w:lineRule="atLeast" w:line="258" w:before="0" w:after="0"/>
        <w:ind w:left="227" w:right="0" w:hanging="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58" w:before="0" w:after="0"/>
        <w:ind w:left="227" w:right="0" w:hanging="0"/>
        <w:jc w:val="both"/>
        <w:rPr>
          <w:rFonts w:ascii="Calibri" w:hAnsi="Calibri" w:eastAsia="Times New Roman" w:cs="Times New Roman"/>
          <w:color w:val="000000"/>
          <w:lang w:eastAsia="ar-SA"/>
        </w:rPr>
      </w:pPr>
      <w:r>
        <w:rPr>
          <w:rFonts w:eastAsia="Times New Roman" w:cs="Times New Roman"/>
          <w:color w:val="000000"/>
          <w:lang w:eastAsia="ar-SA"/>
        </w:rPr>
        <w:t>Zakres zamówienia przewidzianych do wykonania jest zgodny z zakresem objętym SIWZ.</w:t>
      </w:r>
    </w:p>
    <w:p>
      <w:pPr>
        <w:pStyle w:val="Normal"/>
        <w:widowControl w:val="false"/>
        <w:suppressAutoHyphens w:val="true"/>
        <w:spacing w:lineRule="atLeast" w:line="258" w:before="0" w:after="0"/>
        <w:ind w:left="227" w:right="0" w:hanging="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numPr>
          <w:ilvl w:val="0"/>
          <w:numId w:val="2"/>
        </w:numPr>
        <w:tabs>
          <w:tab w:val="clear" w:pos="708"/>
          <w:tab w:val="left" w:pos="303" w:leader="none"/>
        </w:tabs>
        <w:suppressAutoHyphens w:val="true"/>
        <w:spacing w:lineRule="atLeast" w:line="258" w:before="0" w:after="0"/>
        <w:ind w:left="303" w:right="0" w:hanging="283"/>
        <w:jc w:val="both"/>
        <w:rPr>
          <w:rFonts w:ascii="Calibri" w:hAnsi="Calibri" w:eastAsia="Times New Roman" w:cs="Times New Roman"/>
          <w:color w:val="000000"/>
          <w:lang w:eastAsia="ar-SA"/>
        </w:rPr>
      </w:pPr>
      <w:r>
        <w:rPr>
          <w:rFonts w:eastAsia="Times New Roman" w:cs="Times New Roman"/>
          <w:color w:val="000000"/>
          <w:lang w:eastAsia="ar-SA"/>
        </w:rPr>
        <w:t>Oświadczamy, że zapoznaliśmy się ze Specyfikacją istotnych warunków zamówienia i nie wnosimy do niej zastrzeżeń oraz zdobyliśmy konieczne informacje potrzebne do właściwego wykonania zamówienia.</w:t>
      </w:r>
    </w:p>
    <w:p>
      <w:pPr>
        <w:pStyle w:val="Normal"/>
        <w:widowControl w:val="false"/>
        <w:numPr>
          <w:ilvl w:val="0"/>
          <w:numId w:val="2"/>
        </w:numPr>
        <w:tabs>
          <w:tab w:val="clear" w:pos="708"/>
          <w:tab w:val="left" w:pos="303" w:leader="none"/>
        </w:tabs>
        <w:suppressAutoHyphens w:val="true"/>
        <w:spacing w:lineRule="atLeast" w:line="258" w:before="0" w:after="0"/>
        <w:ind w:left="303" w:right="0" w:hanging="283"/>
        <w:jc w:val="both"/>
        <w:rPr>
          <w:rFonts w:ascii="Calibri" w:hAnsi="Calibri" w:eastAsia="Times New Roman" w:cs="Times New Roman"/>
          <w:color w:val="000000"/>
          <w:lang w:eastAsia="ar-SA"/>
        </w:rPr>
      </w:pPr>
      <w:r>
        <w:rPr>
          <w:rFonts w:eastAsia="Times New Roman" w:cs="Times New Roman"/>
          <w:color w:val="000000"/>
          <w:lang w:eastAsia="ar-SA"/>
        </w:rPr>
        <w:t>Oświadczamy, że uważamy się za związanych niniejszą ofertą na czas wskazany w Specyfikacji istotnych warunków zamówienia</w:t>
      </w:r>
    </w:p>
    <w:p>
      <w:pPr>
        <w:pStyle w:val="Normal"/>
        <w:widowControl w:val="false"/>
        <w:numPr>
          <w:ilvl w:val="0"/>
          <w:numId w:val="2"/>
        </w:numPr>
        <w:tabs>
          <w:tab w:val="clear" w:pos="708"/>
          <w:tab w:val="left" w:pos="303" w:leader="none"/>
        </w:tabs>
        <w:suppressAutoHyphens w:val="true"/>
        <w:spacing w:lineRule="atLeast" w:line="258" w:before="0" w:after="0"/>
        <w:ind w:left="303" w:right="0" w:hanging="283"/>
        <w:jc w:val="both"/>
        <w:rPr>
          <w:rFonts w:ascii="Calibri" w:hAnsi="Calibri"/>
        </w:rPr>
      </w:pPr>
      <w:r>
        <w:rPr>
          <w:rFonts w:eastAsia="Times New Roman" w:cs="Times New Roman"/>
          <w:color w:val="000000"/>
          <w:lang w:eastAsia="ar-SA"/>
        </w:rPr>
        <w:t xml:space="preserve">Oświadczamy, że zawarty w Specyfikacji istotnych warunków zamówienia projekt umowy został przez nas zaakceptowany i zobowiązujemy się, w przypadku wybrania naszej oferty, do zawarcia umowy na wyżej wymienionych warunkach w miejscu i terminie wyznaczonym przez zamawiającego. </w:t>
      </w:r>
    </w:p>
    <w:p>
      <w:pPr>
        <w:pStyle w:val="Normal"/>
        <w:widowControl w:val="false"/>
        <w:tabs>
          <w:tab w:val="clear" w:pos="708"/>
          <w:tab w:val="left" w:pos="303" w:leader="none"/>
        </w:tabs>
        <w:suppressAutoHyphens w:val="true"/>
        <w:spacing w:lineRule="atLeast" w:line="250" w:before="0" w:after="0"/>
        <w:ind w:left="303" w:right="0" w:hanging="283"/>
        <w:jc w:val="both"/>
        <w:rPr>
          <w:rFonts w:ascii="Calibri" w:hAnsi="Calibri" w:eastAsia="Times New Roman" w:cs="Times New Roman"/>
          <w:color w:val="000000"/>
          <w:lang w:eastAsia="ar-SA"/>
        </w:rPr>
      </w:pPr>
      <w:r>
        <w:rPr>
          <w:rFonts w:eastAsia="Times New Roman" w:cs="Times New Roman"/>
          <w:color w:val="000000"/>
          <w:lang w:eastAsia="ar-SA"/>
        </w:rPr>
        <w:t>4. Oświadczamy, że firma nasza spełnia wszystkie warunki określone w specyfikacji istotnych warunków zamówienia.</w:t>
      </w:r>
    </w:p>
    <w:p>
      <w:pPr>
        <w:pStyle w:val="Normal"/>
        <w:widowControl w:val="false"/>
        <w:tabs>
          <w:tab w:val="clear" w:pos="708"/>
          <w:tab w:val="left" w:pos="303" w:leader="none"/>
        </w:tabs>
        <w:suppressAutoHyphens w:val="true"/>
        <w:spacing w:lineRule="atLeast" w:line="250" w:before="0" w:after="0"/>
        <w:ind w:left="303" w:right="0" w:hanging="283"/>
        <w:jc w:val="both"/>
        <w:rPr>
          <w:rFonts w:ascii="Calibri" w:hAnsi="Calibri"/>
        </w:rPr>
      </w:pPr>
      <w:r>
        <w:rPr>
          <w:rFonts w:eastAsia="Times New Roman" w:cs="Times New Roman"/>
          <w:color w:val="000000"/>
          <w:lang w:eastAsia="ar-SA"/>
        </w:rPr>
        <w:t xml:space="preserve">5. Oświadczamy, ze zgodnie z ustawa z dnia 2 lipca 2004 r. o swobodzie działalności gospodarczej należymy </w:t>
      </w:r>
      <w:r>
        <w:rPr>
          <w:rFonts w:eastAsia="Times New Roman" w:cs="Times New Roman"/>
          <w:b/>
          <w:color w:val="000000"/>
          <w:lang w:eastAsia="ar-SA"/>
        </w:rPr>
        <w:t>do małych lub średnich</w:t>
      </w:r>
      <w:r>
        <w:rPr>
          <w:rFonts w:eastAsia="Times New Roman" w:cs="Times New Roman"/>
          <w:color w:val="000000"/>
          <w:lang w:eastAsia="ar-SA"/>
        </w:rPr>
        <w:t xml:space="preserve"> przedsiębiorców: </w:t>
      </w:r>
      <w:r>
        <w:rPr>
          <w:rFonts w:eastAsia="Times New Roman" w:cs="Times New Roman"/>
          <w:b/>
          <w:color w:val="000000"/>
          <w:lang w:eastAsia="ar-SA"/>
        </w:rPr>
        <w:t>TAK/NIE*</w:t>
      </w:r>
    </w:p>
    <w:p>
      <w:pPr>
        <w:pStyle w:val="Normal"/>
        <w:widowControl w:val="false"/>
        <w:suppressAutoHyphens w:val="true"/>
        <w:spacing w:lineRule="atLeast" w:line="258" w:before="0" w:after="0"/>
        <w:jc w:val="both"/>
        <w:rPr>
          <w:rFonts w:ascii="Calibri" w:hAnsi="Calibri"/>
        </w:rPr>
      </w:pPr>
      <w:r>
        <w:rPr>
          <w:rFonts w:eastAsia="Times New Roman" w:cs="Times New Roman"/>
          <w:b w:val="false"/>
          <w:bCs w:val="false"/>
          <w:color w:val="000000"/>
          <w:lang w:eastAsia="ar-SA"/>
        </w:rPr>
        <w:t>6.</w:t>
      </w:r>
      <w:r>
        <w:rPr>
          <w:rFonts w:eastAsia="Times New Roman" w:cs="Times New Roman"/>
          <w:b/>
          <w:color w:val="000000"/>
          <w:lang w:eastAsia="ar-SA"/>
        </w:rPr>
        <w:t xml:space="preserve"> </w:t>
      </w:r>
      <w:r>
        <w:rPr>
          <w:rFonts w:eastAsia="Times New Roman" w:cs="Times New Roman"/>
          <w:color w:val="000000"/>
          <w:lang w:eastAsia="ar-SA"/>
        </w:rPr>
        <w:t>Oświadczamy, że nie będziemy powierzać żadnych prac związanych z niniejszym zamówieniem podwykonawcom/Oświadczamy, że powierzymy następujące części zamówienia podwykonawcom:*</w:t>
      </w:r>
    </w:p>
    <w:p>
      <w:pPr>
        <w:pStyle w:val="Normal"/>
        <w:widowControl w:val="false"/>
        <w:suppressAutoHyphens w:val="true"/>
        <w:spacing w:lineRule="atLeast" w:line="258" w:before="0" w:after="0"/>
        <w:ind w:left="303" w:right="0" w:hanging="0"/>
        <w:jc w:val="both"/>
        <w:rPr>
          <w:rFonts w:ascii="Calibri" w:hAnsi="Calibri" w:eastAsia="Times New Roman" w:cs="Times New Roman"/>
          <w:color w:val="000000"/>
          <w:lang w:eastAsia="ar-SA"/>
        </w:rPr>
      </w:pPr>
      <w:r>
        <w:rPr>
          <w:rFonts w:eastAsia="Times New Roman" w:cs="Times New Roman"/>
          <w:color w:val="000000"/>
          <w:lang w:eastAsia="ar-SA"/>
        </w:rPr>
        <w:t>- …………………………………………………… - …………………………………</w:t>
      </w:r>
    </w:p>
    <w:p>
      <w:pPr>
        <w:pStyle w:val="Normal"/>
        <w:widowControl w:val="false"/>
        <w:suppressAutoHyphens w:val="true"/>
        <w:spacing w:lineRule="atLeast" w:line="258" w:before="0" w:after="0"/>
        <w:ind w:left="303" w:right="0" w:hanging="0"/>
        <w:jc w:val="both"/>
        <w:rPr>
          <w:rFonts w:ascii="Calibri" w:hAnsi="Calibri" w:eastAsia="Times New Roman" w:cs="Times New Roman"/>
          <w:color w:val="000000"/>
          <w:lang w:eastAsia="ar-SA"/>
        </w:rPr>
      </w:pPr>
      <w:r>
        <w:rPr>
          <w:rFonts w:eastAsia="Times New Roman" w:cs="Times New Roman"/>
          <w:color w:val="000000"/>
          <w:lang w:eastAsia="ar-SA"/>
        </w:rPr>
        <w:t>- …………………………………………………… - …………………………………</w:t>
      </w:r>
    </w:p>
    <w:p>
      <w:pPr>
        <w:pStyle w:val="Normal"/>
        <w:widowControl w:val="false"/>
        <w:suppressAutoHyphens w:val="true"/>
        <w:spacing w:lineRule="atLeast" w:line="258" w:before="0" w:after="0"/>
        <w:ind w:left="303" w:right="0" w:hanging="0"/>
        <w:jc w:val="both"/>
        <w:rPr>
          <w:rFonts w:ascii="Calibri" w:hAnsi="Calibri"/>
        </w:rPr>
      </w:pPr>
      <w:r>
        <w:rPr>
          <w:rFonts w:eastAsia="Times New Roman" w:cs="Times New Roman"/>
          <w:color w:val="000000"/>
          <w:sz w:val="18"/>
          <w:szCs w:val="18"/>
          <w:lang w:eastAsia="ar-SA"/>
        </w:rPr>
        <w:t xml:space="preserve">                         </w:t>
      </w:r>
      <w:r>
        <w:rPr>
          <w:rFonts w:eastAsia="Times New Roman" w:cs="Times New Roman"/>
          <w:color w:val="000000"/>
          <w:sz w:val="18"/>
          <w:szCs w:val="18"/>
          <w:lang w:eastAsia="ar-SA"/>
        </w:rPr>
        <w:t>( zakres</w:t>
      </w:r>
      <w:r>
        <w:rPr>
          <w:rFonts w:eastAsia="Times New Roman" w:cs="Times New Roman"/>
          <w:color w:val="000000"/>
          <w:lang w:eastAsia="ar-SA"/>
        </w:rPr>
        <w:t>)                                                              (</w:t>
      </w:r>
      <w:r>
        <w:rPr>
          <w:rFonts w:eastAsia="Times New Roman" w:cs="Times New Roman"/>
          <w:color w:val="000000"/>
          <w:sz w:val="18"/>
          <w:szCs w:val="18"/>
          <w:lang w:eastAsia="ar-SA"/>
        </w:rPr>
        <w:t>nazwa i adres podwykonawcy)</w:t>
      </w:r>
    </w:p>
    <w:p>
      <w:pPr>
        <w:pStyle w:val="Normal"/>
        <w:widowControl w:val="false"/>
        <w:suppressAutoHyphens w:val="true"/>
        <w:spacing w:lineRule="atLeast" w:line="258" w:before="0" w:after="0"/>
        <w:ind w:left="303" w:right="0" w:hanging="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58" w:before="0" w:after="0"/>
        <w:jc w:val="both"/>
        <w:rPr>
          <w:rFonts w:ascii="Calibri" w:hAnsi="Calibri"/>
        </w:rPr>
      </w:pPr>
      <w:r>
        <w:rPr>
          <w:rFonts w:eastAsia="Times New Roman" w:cs="Times New Roman"/>
          <w:b w:val="false"/>
          <w:bCs w:val="false"/>
          <w:color w:val="000000"/>
          <w:lang w:eastAsia="ar-SA"/>
        </w:rPr>
        <w:t>7.</w:t>
      </w:r>
      <w:r>
        <w:rPr>
          <w:rFonts w:eastAsia="Times New Roman" w:cs="Times New Roman"/>
          <w:color w:val="000000"/>
          <w:lang w:eastAsia="ar-SA"/>
        </w:rPr>
        <w:t xml:space="preserve"> Informację o wyborze najkorzystniejszej oferty, a także inne oświadczenia, wnioski, zawiadomienia oraz informacje zamawiający będzie mógł przesyłać na adresy wykonawcy:</w:t>
      </w:r>
    </w:p>
    <w:p>
      <w:pPr>
        <w:pStyle w:val="Normal"/>
        <w:widowControl w:val="false"/>
        <w:suppressAutoHyphens w:val="true"/>
        <w:spacing w:lineRule="atLeast" w:line="258" w:before="0" w:after="0"/>
        <w:ind w:left="20" w:right="0" w:hanging="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58" w:before="0" w:after="0"/>
        <w:ind w:left="20" w:right="0" w:hanging="0"/>
        <w:jc w:val="both"/>
        <w:rPr>
          <w:rFonts w:ascii="Calibri" w:hAnsi="Calibri" w:eastAsia="Times New Roman" w:cs="Times New Roman"/>
          <w:color w:val="000000"/>
          <w:lang w:eastAsia="ar-SA"/>
        </w:rPr>
      </w:pPr>
      <w:r>
        <w:rPr>
          <w:rFonts w:eastAsia="Times New Roman" w:cs="Times New Roman"/>
          <w:color w:val="000000"/>
          <w:lang w:eastAsia="ar-SA"/>
        </w:rPr>
        <w:t>- e-mail: …………………………………………………..</w:t>
      </w:r>
    </w:p>
    <w:p>
      <w:pPr>
        <w:pStyle w:val="Normal"/>
        <w:widowControl w:val="false"/>
        <w:suppressAutoHyphens w:val="true"/>
        <w:spacing w:lineRule="atLeast" w:line="258" w:before="0" w:after="0"/>
        <w:ind w:left="20" w:right="0" w:hanging="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58" w:before="0" w:after="0"/>
        <w:ind w:left="20" w:right="0" w:hanging="0"/>
        <w:jc w:val="both"/>
        <w:rPr>
          <w:rFonts w:ascii="Calibri" w:hAnsi="Calibri"/>
        </w:rPr>
      </w:pPr>
      <w:r>
        <w:rPr>
          <w:rFonts w:eastAsia="Times New Roman" w:cs="Times New Roman"/>
          <w:b w:val="false"/>
          <w:bCs w:val="false"/>
          <w:color w:val="000000"/>
          <w:lang w:eastAsia="ar-SA"/>
        </w:rPr>
        <w:t>8.</w:t>
      </w:r>
      <w:r>
        <w:rPr>
          <w:rFonts w:eastAsia="Times New Roman" w:cs="Times New Roman"/>
          <w:color w:val="000000"/>
          <w:lang w:eastAsia="ar-SA"/>
        </w:rPr>
        <w:t xml:space="preserve"> Zobowiązujemy się do niezwłocznego potwierdzenia otrzymania informacji, oświadczeń wniosków, zawiadomień otrzymanych w powyższych formach, poprzez e-mail z potwierdzeniem otrzymania pisma.</w:t>
      </w:r>
    </w:p>
    <w:p>
      <w:pPr>
        <w:pStyle w:val="Normal"/>
        <w:widowControl w:val="false"/>
        <w:suppressAutoHyphens w:val="true"/>
        <w:spacing w:lineRule="atLeast" w:line="258" w:before="0" w:after="0"/>
        <w:ind w:left="20" w:right="0" w:hanging="0"/>
        <w:jc w:val="both"/>
        <w:rPr>
          <w:rFonts w:ascii="Calibri" w:hAnsi="Calibri"/>
        </w:rPr>
      </w:pPr>
      <w:r>
        <w:rPr>
          <w:rFonts w:eastAsia="Times New Roman" w:cs="Times New Roman"/>
          <w:b w:val="false"/>
          <w:bCs w:val="false"/>
          <w:color w:val="000000"/>
          <w:u w:val="single"/>
          <w:lang w:eastAsia="ar-SA"/>
        </w:rPr>
        <w:t>9.</w:t>
      </w:r>
      <w:r>
        <w:rPr>
          <w:rFonts w:eastAsia="Times New Roman" w:cs="Times New Roman"/>
          <w:color w:val="000000"/>
          <w:u w:val="single"/>
          <w:lang w:eastAsia="ar-SA"/>
        </w:rPr>
        <w:t xml:space="preserve"> Oświadczamy, że spełnimy wymogi formalne zawarte w </w:t>
      </w:r>
      <w:r>
        <w:rPr>
          <w:rFonts w:eastAsia="HG Mincho Light J" w:cs="Times New Roman"/>
          <w:color w:val="000000"/>
          <w:szCs w:val="24"/>
          <w:u w:val="single"/>
          <w:lang w:eastAsia="ar-SA"/>
        </w:rPr>
        <w:t>§ 14</w:t>
      </w:r>
      <w:r>
        <w:rPr>
          <w:rFonts w:eastAsia="Times New Roman" w:cs="Times New Roman"/>
          <w:color w:val="000000"/>
          <w:u w:val="single"/>
          <w:lang w:eastAsia="ar-SA"/>
        </w:rPr>
        <w:t xml:space="preserve"> specyfikacji istotnych warunków zamówienia, dotyczące podpisania umowy.</w:t>
      </w:r>
    </w:p>
    <w:p>
      <w:pPr>
        <w:pStyle w:val="Normal"/>
        <w:widowControl w:val="false"/>
        <w:suppressAutoHyphens w:val="true"/>
        <w:spacing w:lineRule="atLeast" w:line="258" w:before="0" w:after="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jc w:val="both"/>
        <w:rPr>
          <w:rFonts w:ascii="Calibri" w:hAnsi="Calibri"/>
        </w:rPr>
      </w:pPr>
      <w:r>
        <w:rPr>
          <w:b w:val="false"/>
          <w:bCs w:val="false"/>
        </w:rPr>
        <w:t>10.</w:t>
      </w:r>
      <w:r>
        <w:rPr>
          <w:b/>
          <w:bCs/>
        </w:rPr>
        <w:t xml:space="preserve"> </w:t>
      </w:r>
      <w:r>
        <w:rPr/>
        <w:t xml:space="preserve">Oświadczam, że podmiot który reprezentuję w postępowaniu </w:t>
      </w:r>
      <w:r>
        <w:rPr>
          <w:b/>
          <w:bCs/>
        </w:rPr>
        <w:t>oferuję sprzęt który pochodzi z oficjalnych kanałów dystrybucyjnych producenta obejmujących rynek Unii Europejskiej, zapewniających w szczególności realizację uprawnień gwarancyjnych.</w:t>
      </w:r>
    </w:p>
    <w:p>
      <w:pPr>
        <w:pStyle w:val="Normal"/>
        <w:widowControl w:val="false"/>
        <w:suppressAutoHyphens w:val="true"/>
        <w:spacing w:lineRule="atLeast" w:line="258" w:before="0" w:after="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40" w:before="0" w:after="0"/>
        <w:jc w:val="both"/>
        <w:rPr>
          <w:rFonts w:ascii="Calibri" w:hAnsi="Calibri"/>
        </w:rPr>
      </w:pPr>
      <w:r>
        <w:rPr>
          <w:rFonts w:eastAsia="Times New Roman" w:cs="Times New Roman"/>
          <w:b w:val="false"/>
          <w:bCs w:val="false"/>
          <w:color w:val="000000"/>
          <w:lang w:eastAsia="ar-SA"/>
        </w:rPr>
        <w:t xml:space="preserve">11. </w:t>
      </w:r>
      <w:r>
        <w:rPr>
          <w:rFonts w:eastAsia="Times New Roman" w:cs="Times New Roman"/>
          <w:color w:val="000000"/>
          <w:lang w:eastAsia="ar-SA"/>
        </w:rPr>
        <w:t>Integralną częścią oferty są:</w:t>
      </w:r>
    </w:p>
    <w:p>
      <w:pPr>
        <w:pStyle w:val="Normal"/>
        <w:widowControl w:val="false"/>
        <w:suppressAutoHyphens w:val="true"/>
        <w:spacing w:lineRule="atLeast" w:line="240" w:before="0" w:after="0"/>
        <w:jc w:val="both"/>
        <w:rPr>
          <w:rFonts w:ascii="Calibri" w:hAnsi="Calibri" w:eastAsia="Times New Roman" w:cs="Times New Roman"/>
          <w:color w:val="000000"/>
          <w:lang w:eastAsia="ar-SA"/>
        </w:rPr>
      </w:pPr>
      <w:r>
        <w:rPr>
          <w:rFonts w:eastAsia="Times New Roman" w:cs="Times New Roman"/>
          <w:color w:val="000000"/>
          <w:lang w:eastAsia="ar-SA"/>
        </w:rPr>
      </w:r>
    </w:p>
    <w:p>
      <w:pPr>
        <w:pStyle w:val="Normal"/>
        <w:widowControl w:val="false"/>
        <w:suppressAutoHyphens w:val="true"/>
        <w:spacing w:lineRule="atLeast" w:line="240" w:before="0" w:after="0"/>
        <w:ind w:left="1250" w:right="0" w:hanging="0"/>
        <w:jc w:val="both"/>
        <w:rPr>
          <w:rFonts w:ascii="Calibri" w:hAnsi="Calibri" w:eastAsia="Times New Roman" w:cs="Times New Roman"/>
          <w:color w:val="000000"/>
          <w:lang w:eastAsia="ar-SA"/>
        </w:rPr>
      </w:pPr>
      <w:r>
        <w:rPr>
          <w:rFonts w:eastAsia="Times New Roman" w:cs="Times New Roman"/>
          <w:color w:val="000000"/>
          <w:lang w:eastAsia="ar-SA"/>
        </w:rPr>
        <w:t>1) ............................................................</w:t>
      </w:r>
    </w:p>
    <w:p>
      <w:pPr>
        <w:pStyle w:val="Normal"/>
        <w:widowControl w:val="false"/>
        <w:suppressAutoHyphens w:val="true"/>
        <w:spacing w:lineRule="atLeast" w:line="240" w:before="0" w:after="0"/>
        <w:ind w:left="1250" w:right="0" w:hanging="0"/>
        <w:jc w:val="both"/>
        <w:rPr>
          <w:rFonts w:ascii="Calibri" w:hAnsi="Calibri" w:eastAsia="Times New Roman" w:cs="Times New Roman"/>
          <w:color w:val="000000"/>
          <w:lang w:eastAsia="ar-SA"/>
        </w:rPr>
      </w:pPr>
      <w:r>
        <w:rPr>
          <w:rFonts w:eastAsia="Times New Roman" w:cs="Times New Roman"/>
          <w:color w:val="000000"/>
          <w:lang w:eastAsia="ar-SA"/>
        </w:rPr>
        <w:t>2). ...........................................................</w:t>
      </w:r>
    </w:p>
    <w:p>
      <w:pPr>
        <w:pStyle w:val="Normal"/>
        <w:widowControl w:val="false"/>
        <w:suppressAutoHyphens w:val="true"/>
        <w:spacing w:lineRule="atLeast" w:line="240" w:before="0" w:after="0"/>
        <w:ind w:left="1250" w:right="0" w:hanging="0"/>
        <w:jc w:val="both"/>
        <w:rPr>
          <w:rFonts w:ascii="Calibri" w:hAnsi="Calibri" w:eastAsia="Times New Roman" w:cs="Times New Roman"/>
          <w:color w:val="000000"/>
          <w:lang w:eastAsia="ar-SA"/>
        </w:rPr>
      </w:pPr>
      <w:r>
        <w:rPr>
          <w:rFonts w:eastAsia="Times New Roman" w:cs="Times New Roman"/>
          <w:color w:val="000000"/>
          <w:lang w:eastAsia="ar-SA"/>
        </w:rPr>
        <w:t>3). ...........................................................</w:t>
      </w:r>
    </w:p>
    <w:p>
      <w:pPr>
        <w:pStyle w:val="Normal"/>
        <w:widowControl w:val="false"/>
        <w:suppressAutoHyphens w:val="true"/>
        <w:spacing w:lineRule="atLeast" w:line="240" w:before="0" w:after="0"/>
        <w:ind w:left="1250" w:right="0" w:hanging="0"/>
        <w:jc w:val="both"/>
        <w:rPr>
          <w:rFonts w:ascii="Calibri" w:hAnsi="Calibri" w:eastAsia="Times New Roman" w:cs="Times New Roman"/>
          <w:color w:val="000000"/>
          <w:lang w:eastAsia="ar-SA"/>
        </w:rPr>
      </w:pPr>
      <w:r>
        <w:rPr>
          <w:rFonts w:eastAsia="Times New Roman" w:cs="Times New Roman"/>
          <w:color w:val="000000"/>
          <w:lang w:eastAsia="ar-SA"/>
        </w:rPr>
        <w:t>4) .............................................................</w:t>
      </w:r>
    </w:p>
    <w:p>
      <w:pPr>
        <w:pStyle w:val="Normal"/>
        <w:widowControl w:val="false"/>
        <w:suppressAutoHyphens w:val="true"/>
        <w:spacing w:lineRule="atLeast" w:line="240" w:before="0" w:after="0"/>
        <w:ind w:left="1250" w:right="0" w:hanging="0"/>
        <w:jc w:val="both"/>
        <w:rPr>
          <w:rFonts w:ascii="Calibri" w:hAnsi="Calibri" w:eastAsia="Times New Roman" w:cs="Times New Roman"/>
          <w:color w:val="000000"/>
          <w:lang w:eastAsia="ar-SA"/>
        </w:rPr>
      </w:pPr>
      <w:r>
        <w:rPr>
          <w:rFonts w:eastAsia="Times New Roman" w:cs="Times New Roman"/>
          <w:color w:val="000000"/>
          <w:lang w:eastAsia="ar-SA"/>
        </w:rPr>
        <w:t xml:space="preserve"> </w:t>
      </w:r>
    </w:p>
    <w:p>
      <w:pPr>
        <w:pStyle w:val="Normal"/>
        <w:widowControl w:val="false"/>
        <w:suppressAutoHyphens w:val="true"/>
        <w:spacing w:lineRule="atLeast" w:line="200" w:before="0" w:after="0"/>
        <w:jc w:val="both"/>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 niepotrzebne skreślić</w:t>
      </w:r>
    </w:p>
    <w:p>
      <w:pPr>
        <w:pStyle w:val="Normal"/>
        <w:widowControl w:val="false"/>
        <w:suppressAutoHyphens w:val="true"/>
        <w:spacing w:lineRule="atLeast" w:line="200" w:before="0" w:after="0"/>
        <w:jc w:val="both"/>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 w przypadku nie składania oferty na jakąś z części,</w:t>
      </w:r>
    </w:p>
    <w:p>
      <w:pPr>
        <w:pStyle w:val="Normal"/>
        <w:widowControl w:val="false"/>
        <w:suppressAutoHyphens w:val="true"/>
        <w:spacing w:lineRule="atLeast" w:line="200" w:before="0" w:after="0"/>
        <w:jc w:val="both"/>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należy przy tej części zapisać „nie dotyczy”</w:t>
      </w:r>
    </w:p>
    <w:p>
      <w:pPr>
        <w:pStyle w:val="Normal"/>
        <w:widowControl w:val="false"/>
        <w:suppressAutoHyphens w:val="true"/>
        <w:spacing w:lineRule="atLeast" w:line="200" w:before="0" w:after="0"/>
        <w:ind w:left="2268" w:right="0" w:hanging="0"/>
        <w:jc w:val="right"/>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w:t>
      </w:r>
    </w:p>
    <w:p>
      <w:pPr>
        <w:pStyle w:val="Normal"/>
        <w:widowControl w:val="false"/>
        <w:suppressAutoHyphens w:val="true"/>
        <w:spacing w:lineRule="atLeast" w:line="200" w:before="0" w:after="0"/>
        <w:ind w:left="2268" w:right="0" w:hanging="0"/>
        <w:jc w:val="right"/>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Podpisy osób uprawnionych</w:t>
      </w:r>
    </w:p>
    <w:p>
      <w:pPr>
        <w:pStyle w:val="Normal"/>
        <w:widowControl w:val="false"/>
        <w:suppressAutoHyphens w:val="true"/>
        <w:spacing w:lineRule="atLeast" w:line="200" w:before="0" w:after="0"/>
        <w:ind w:left="2268" w:right="0" w:hanging="0"/>
        <w:jc w:val="right"/>
        <w:rPr>
          <w:rFonts w:ascii="Calibri" w:hAnsi="Calibri" w:eastAsia="Times New Roman" w:cs="Times New Roman"/>
          <w:i/>
          <w:i/>
          <w:iCs/>
          <w:color w:val="000000"/>
          <w:sz w:val="20"/>
          <w:szCs w:val="20"/>
          <w:lang w:eastAsia="ar-SA"/>
        </w:rPr>
      </w:pPr>
      <w:r>
        <w:rPr>
          <w:rFonts w:eastAsia="Times New Roman" w:cs="Times New Roman"/>
          <w:i/>
          <w:iCs/>
          <w:color w:val="000000"/>
          <w:sz w:val="20"/>
          <w:szCs w:val="20"/>
          <w:lang w:eastAsia="ar-SA"/>
        </w:rPr>
        <w:t xml:space="preserve">do składania oświadczeń woli </w:t>
      </w:r>
    </w:p>
    <w:p>
      <w:pPr>
        <w:pStyle w:val="Normal"/>
        <w:widowControl w:val="false"/>
        <w:suppressAutoHyphens w:val="true"/>
        <w:spacing w:lineRule="atLeast" w:line="200" w:before="0" w:after="0"/>
        <w:ind w:left="2268" w:right="0" w:hanging="0"/>
        <w:jc w:val="right"/>
        <w:rPr>
          <w:rFonts w:ascii="Calibri" w:hAnsi="Calibri"/>
        </w:rPr>
      </w:pPr>
      <w:r>
        <w:rPr>
          <w:rFonts w:eastAsia="Times New Roman" w:cs="Times New Roman"/>
          <w:i/>
          <w:iCs/>
          <w:color w:val="000000"/>
          <w:sz w:val="20"/>
          <w:szCs w:val="20"/>
          <w:lang w:eastAsia="ar-SA"/>
        </w:rPr>
        <w:t>w imieniu oferent</w:t>
      </w:r>
      <w:r>
        <w:rPr>
          <w:rFonts w:eastAsia="Times New Roman" w:cs="Times New Roman"/>
          <w:color w:val="000000"/>
          <w:sz w:val="20"/>
          <w:szCs w:val="20"/>
          <w:lang w:eastAsia="ar-SA"/>
        </w:rPr>
        <w:t>a</w:t>
      </w:r>
    </w:p>
    <w:p>
      <w:pPr>
        <w:pStyle w:val="Normal"/>
        <w:spacing w:before="0" w:after="200"/>
        <w:rPr/>
      </w:pPr>
      <w:r>
        <w:rPr/>
      </w:r>
    </w:p>
    <w:sectPr>
      <w:type w:val="nextPage"/>
      <w:pgSz w:orient="landscape" w:w="16838" w:h="11906"/>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OpenSymbol">
    <w:altName w:val="Arial Unicode MS"/>
    <w:charset w:val="ee"/>
    <w:family w:val="roman"/>
    <w:pitch w:val="variable"/>
  </w:font>
  <w:font w:name="Times New Roman">
    <w:charset w:val="ee"/>
    <w:family w:val="roman"/>
    <w:pitch w:val="variable"/>
  </w:font>
  <w:font w:name="MS Outlook">
    <w:charset w:val="ee"/>
    <w:family w:val="roman"/>
    <w:pitch w:val="variable"/>
  </w:font>
  <w:font w:name="Arial">
    <w:charset w:val="ee"/>
    <w:family w:val="roman"/>
    <w:pitch w:val="variable"/>
  </w:font>
  <w:font w:name="Tahoma">
    <w:charset w:val="01"/>
    <w:family w:val="swiss"/>
    <w:pitch w:val="variable"/>
  </w:font>
  <w:font w:name="OpenSymbol">
    <w:altName w:val="Arial Unicode MS"/>
    <w:charset w:val="01"/>
    <w:family w:val="auto"/>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Nagwek3"/>
      <w:numFmt w:val="none"/>
      <w:suff w:val="nothing"/>
      <w:lvlText w:val=""/>
      <w:lvlJc w:val="left"/>
      <w:pPr>
        <w:ind w:left="720" w:hanging="72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360"/>
      </w:pPr>
      <w:rPr>
        <w:rFonts w:ascii="Calibri" w:hAnsi="Calibri"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501" w:hanging="360"/>
      </w:pPr>
      <w:rPr>
        <w:smallCaps w:val="false"/>
        <w:caps w:val="false"/>
        <w:outline w:val="false"/>
        <w:dstrike w:val="false"/>
        <w:strike w:val="false"/>
        <w:vertAlign w:val="baseline"/>
        <w:position w:val="0"/>
        <w:sz w:val="22"/>
        <w:sz w:val="22"/>
        <w:spacing w:val="0"/>
        <w:b/>
        <w:kern w:val="2"/>
        <w:szCs w:val="22"/>
        <w:bCs/>
        <w:w w:val="100"/>
        <w:rFonts w:ascii="Calibri" w:hAnsi="Calibri" w:cs="Arial Unicode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1080"/>
        </w:tabs>
        <w:ind w:left="1080" w:hanging="108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360"/>
        </w:tabs>
        <w:ind w:left="360" w:hanging="360"/>
      </w:pPr>
      <w:rPr>
        <w:rFonts w:ascii="Tahoma" w:hAnsi="Tahoma" w:cs="Tahoma" w:hint="default"/>
        <w:sz w:val="20"/>
        <w:b/>
        <w:rFonts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340" w:hanging="340"/>
      </w:pPr>
      <w:rPr>
        <w:rFonts w:ascii="Symbol" w:hAnsi="Symbol" w:cs="Symbol" w:hint="default"/>
        <w:sz w:val="20"/>
        <w:szCs w:val="20"/>
        <w:rFonts w:cs="OpenSymbol"/>
      </w:rPr>
    </w:lvl>
    <w:lvl w:ilvl="1">
      <w:start w:val="1"/>
      <w:numFmt w:val="bullet"/>
      <w:lvlText w:val="◦"/>
      <w:lvlJc w:val="left"/>
      <w:pPr>
        <w:ind w:left="1080" w:hanging="360"/>
      </w:pPr>
      <w:rPr>
        <w:rFonts w:ascii="OpenSymbol" w:hAnsi="OpenSymbol" w:cs="OpenSymbol" w:hint="default"/>
        <w:sz w:val="20"/>
        <w:szCs w:val="20"/>
        <w:rFonts w:cs="OpenSymbol"/>
      </w:rPr>
    </w:lvl>
    <w:lvl w:ilvl="2">
      <w:start w:val="1"/>
      <w:numFmt w:val="bullet"/>
      <w:lvlText w:val="▪"/>
      <w:lvlJc w:val="left"/>
      <w:pPr>
        <w:ind w:left="1440" w:hanging="360"/>
      </w:pPr>
      <w:rPr>
        <w:rFonts w:ascii="OpenSymbol" w:hAnsi="OpenSymbol" w:cs="OpenSymbol" w:hint="default"/>
        <w:sz w:val="20"/>
        <w:szCs w:val="20"/>
        <w:rFonts w:cs="OpenSymbol"/>
      </w:rPr>
    </w:lvl>
    <w:lvl w:ilvl="3">
      <w:start w:val="1"/>
      <w:numFmt w:val="bullet"/>
      <w:lvlText w:val=""/>
      <w:lvlJc w:val="left"/>
      <w:pPr>
        <w:ind w:left="1800" w:hanging="360"/>
      </w:pPr>
      <w:rPr>
        <w:rFonts w:ascii="Symbol" w:hAnsi="Symbol" w:cs="Symbol" w:hint="default"/>
        <w:sz w:val="20"/>
        <w:szCs w:val="20"/>
        <w:rFonts w:cs="OpenSymbol"/>
      </w:rPr>
    </w:lvl>
    <w:lvl w:ilvl="4">
      <w:start w:val="1"/>
      <w:numFmt w:val="bullet"/>
      <w:lvlText w:val="◦"/>
      <w:lvlJc w:val="left"/>
      <w:pPr>
        <w:ind w:left="2160" w:hanging="360"/>
      </w:pPr>
      <w:rPr>
        <w:rFonts w:ascii="OpenSymbol" w:hAnsi="OpenSymbol" w:cs="OpenSymbol" w:hint="default"/>
        <w:sz w:val="20"/>
        <w:szCs w:val="20"/>
        <w:rFonts w:cs="OpenSymbol"/>
      </w:rPr>
    </w:lvl>
    <w:lvl w:ilvl="5">
      <w:start w:val="1"/>
      <w:numFmt w:val="bullet"/>
      <w:lvlText w:val="▪"/>
      <w:lvlJc w:val="left"/>
      <w:pPr>
        <w:ind w:left="2520" w:hanging="360"/>
      </w:pPr>
      <w:rPr>
        <w:rFonts w:ascii="OpenSymbol" w:hAnsi="OpenSymbol" w:cs="OpenSymbol" w:hint="default"/>
        <w:sz w:val="20"/>
        <w:szCs w:val="20"/>
        <w:rFonts w:cs="OpenSymbol"/>
      </w:rPr>
    </w:lvl>
    <w:lvl w:ilvl="6">
      <w:start w:val="1"/>
      <w:numFmt w:val="bullet"/>
      <w:lvlText w:val=""/>
      <w:lvlJc w:val="left"/>
      <w:pPr>
        <w:ind w:left="2880" w:hanging="360"/>
      </w:pPr>
      <w:rPr>
        <w:rFonts w:ascii="Symbol" w:hAnsi="Symbol" w:cs="Symbol" w:hint="default"/>
        <w:sz w:val="20"/>
        <w:szCs w:val="20"/>
        <w:rFonts w:cs="OpenSymbol"/>
      </w:rPr>
    </w:lvl>
    <w:lvl w:ilvl="7">
      <w:start w:val="1"/>
      <w:numFmt w:val="bullet"/>
      <w:lvlText w:val="◦"/>
      <w:lvlJc w:val="left"/>
      <w:pPr>
        <w:ind w:left="3240" w:hanging="360"/>
      </w:pPr>
      <w:rPr>
        <w:rFonts w:ascii="OpenSymbol" w:hAnsi="OpenSymbol" w:cs="OpenSymbol" w:hint="default"/>
        <w:sz w:val="20"/>
        <w:szCs w:val="20"/>
        <w:rFonts w:cs="OpenSymbol"/>
      </w:rPr>
    </w:lvl>
    <w:lvl w:ilvl="8">
      <w:start w:val="1"/>
      <w:numFmt w:val="bullet"/>
      <w:lvlText w:val="▪"/>
      <w:lvlJc w:val="left"/>
      <w:pPr>
        <w:ind w:left="3600" w:hanging="360"/>
      </w:pPr>
      <w:rPr>
        <w:rFonts w:ascii="OpenSymbol" w:hAnsi="OpenSymbol" w:cs="OpenSymbol" w:hint="default"/>
        <w:sz w:val="20"/>
        <w:szCs w:val="20"/>
        <w:rFonts w:cs="OpenSymbol"/>
      </w:rPr>
    </w:lvl>
  </w:abstractNum>
  <w:abstractNum w:abstractNumId="7">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720" w:hanging="360"/>
      </w:pPr>
      <w:rPr>
        <w:rFonts w:ascii="Wingdings" w:hAnsi="Wingdings" w:cs="Wingdings" w:hint="default"/>
        <w:sz w:val="20"/>
        <w:szCs w:val="22"/>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720" w:hanging="360"/>
      </w:pPr>
      <w:rPr>
        <w:rFonts w:ascii="Wingdings" w:hAnsi="Wingdings" w:cs="Wingdings" w:hint="default"/>
        <w:sz w:val="20"/>
        <w:szCs w:val="22"/>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720" w:hanging="360"/>
      </w:pPr>
      <w:rPr>
        <w:rFonts w:ascii="Wingdings" w:hAnsi="Wingdings" w:cs="Wingdings" w:hint="default"/>
        <w:vertAlign w:val="superscript"/>
        <w:sz w:val="20"/>
        <w:szCs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720" w:hanging="360"/>
      </w:pPr>
      <w:rPr>
        <w:rFonts w:ascii="Wingdings" w:hAnsi="Wingdings" w:cs="Wingdings" w:hint="default"/>
        <w:sz w:val="20"/>
        <w:szCs w:val="22"/>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720" w:hanging="360"/>
      </w:pPr>
      <w:rPr>
        <w:rFonts w:ascii="Wingdings" w:hAnsi="Wingdings" w:cs="Wingdings" w:hint="default"/>
        <w:sz w:val="20"/>
        <w:szCs w:val="22"/>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720" w:hanging="360"/>
      </w:pPr>
      <w:rPr>
        <w:rFonts w:ascii="Wingdings" w:hAnsi="Wingdings" w:cs="Wingdings" w:hint="default"/>
        <w:sz w:val="20"/>
        <w:b w:val="false"/>
        <w:szCs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720" w:hanging="36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720" w:hanging="360"/>
      </w:pPr>
      <w:rPr>
        <w:rFonts w:ascii="Wingdings" w:hAnsi="Wingdings" w:cs="Wingdings" w:hint="default"/>
        <w:sz w:val="20"/>
        <w:szCs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720" w:hanging="360"/>
      </w:pPr>
      <w:rPr>
        <w:rFonts w:ascii="Symbol" w:hAnsi="Symbol" w:cs="Symbol" w:hint="default"/>
        <w:sz w:val="20"/>
        <w:szCs w:val="20"/>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3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ahoma"/>
        <w:sz w:val="22"/>
        <w:szCs w:val="22"/>
        <w:lang w:val="pl-PL" w:eastAsia="en-US" w:bidi="ar-SA"/>
      </w:rPr>
    </w:rPrDefault>
    <w:pPrDefault>
      <w:pPr/>
    </w:pPrDefault>
  </w:docDefaults>
  <w:style w:type="paragraph" w:styleId="Normal">
    <w:name w:val="Normal"/>
    <w:qFormat/>
    <w:pPr>
      <w:widowControl/>
      <w:overflowPunct w:val="false"/>
      <w:bidi w:val="0"/>
      <w:spacing w:lineRule="auto" w:line="276" w:before="0" w:after="200"/>
      <w:jc w:val="left"/>
    </w:pPr>
    <w:rPr>
      <w:rFonts w:ascii="Calibri" w:hAnsi="Calibri" w:eastAsia="SimSun" w:cs="Tahoma"/>
      <w:color w:val="auto"/>
      <w:kern w:val="0"/>
      <w:sz w:val="24"/>
      <w:szCs w:val="22"/>
      <w:lang w:val="pl-PL" w:eastAsia="en-US" w:bidi="ar-SA"/>
    </w:rPr>
  </w:style>
  <w:style w:type="paragraph" w:styleId="Nagwek3">
    <w:name w:val="Heading 3"/>
    <w:basedOn w:val="Normal"/>
    <w:next w:val="Tretekstu"/>
    <w:qFormat/>
    <w:pPr>
      <w:numPr>
        <w:ilvl w:val="2"/>
        <w:numId w:val="1"/>
      </w:numPr>
      <w:spacing w:before="280" w:after="280"/>
      <w:outlineLvl w:val="2"/>
    </w:pPr>
    <w:rPr>
      <w:rFonts w:eastAsia="Times New Roman" w:cs="Times New Roman"/>
      <w:b/>
      <w:bCs/>
      <w:color w:val="000000"/>
      <w:sz w:val="27"/>
      <w:szCs w:val="27"/>
    </w:rPr>
  </w:style>
  <w:style w:type="character" w:styleId="DefaultParagraphFont">
    <w:name w:val="Default Paragraph Font"/>
    <w:qFormat/>
    <w:rPr/>
  </w:style>
  <w:style w:type="character" w:styleId="Czeinternetowe">
    <w:name w:val="Łącze internetowe"/>
    <w:basedOn w:val="DefaultParagraphFont"/>
    <w:rPr>
      <w:color w:val="0000FF"/>
      <w:u w:val="single"/>
      <w:lang w:val="zxx" w:eastAsia="zxx" w:bidi="zxx"/>
    </w:rPr>
  </w:style>
  <w:style w:type="character" w:styleId="NagwekZnak">
    <w:name w:val="Nagłówek Znak"/>
    <w:basedOn w:val="DefaultParagraphFont"/>
    <w:qFormat/>
    <w:rPr>
      <w:sz w:val="24"/>
    </w:rPr>
  </w:style>
  <w:style w:type="character" w:styleId="StopkaZnak">
    <w:name w:val="Stopka Znak"/>
    <w:basedOn w:val="DefaultParagraphFont"/>
    <w:qFormat/>
    <w:rPr>
      <w:sz w:val="24"/>
    </w:rPr>
  </w:style>
  <w:style w:type="character" w:styleId="TekstdymkaZnak">
    <w:name w:val="Tekst dymka Znak"/>
    <w:basedOn w:val="DefaultParagraphFont"/>
    <w:qFormat/>
    <w:rPr>
      <w:rFonts w:ascii="Tahoma" w:hAnsi="Tahoma" w:cs="Tahoma"/>
      <w:sz w:val="16"/>
      <w:szCs w:val="16"/>
    </w:rPr>
  </w:style>
  <w:style w:type="character" w:styleId="WW8Num26z0">
    <w:name w:val="WW8Num26z0"/>
    <w:qFormat/>
    <w:rPr>
      <w:rFonts w:ascii="Calibri" w:hAnsi="Calibri" w:cs="Arial Unicode MS"/>
      <w:b/>
      <w:bCs/>
      <w:caps w:val="false"/>
      <w:smallCaps w:val="false"/>
      <w:strike w:val="false"/>
      <w:dstrike w:val="false"/>
      <w:outline w:val="false"/>
      <w:spacing w:val="0"/>
      <w:w w:val="100"/>
      <w:kern w:val="2"/>
      <w:position w:val="0"/>
      <w:sz w:val="22"/>
      <w:sz w:val="22"/>
      <w:szCs w:val="22"/>
      <w:vertAlign w:val="baseline"/>
    </w:rPr>
  </w:style>
  <w:style w:type="character" w:styleId="WW8Num16z0">
    <w:name w:val="WW8Num16z0"/>
    <w:qFormat/>
    <w:rPr/>
  </w:style>
  <w:style w:type="character" w:styleId="WW8Num16z1">
    <w:name w:val="WW8Num16z1"/>
    <w:qFormat/>
    <w:rPr/>
  </w:style>
  <w:style w:type="character" w:styleId="WW8Num16z2">
    <w:name w:val="WW8Num16z2"/>
    <w:qFormat/>
    <w:rPr>
      <w:rFonts w:ascii="Tahoma" w:hAnsi="Tahoma" w:eastAsia="Times New Roman" w:cs="Tahoma"/>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9z0">
    <w:name w:val="WW8Num19z0"/>
    <w:qFormat/>
    <w:rPr>
      <w:rFonts w:ascii="Tahoma" w:hAnsi="Tahoma" w:eastAsia="Times New Roman" w:cs="Tahoma"/>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3z0">
    <w:name w:val="WW8Num3z0"/>
    <w:qFormat/>
    <w:rPr>
      <w:rFonts w:ascii="OpenSymbol" w:hAnsi="OpenSymbol" w:eastAsia="OpenSymbol" w:cs="OpenSymbol"/>
      <w:sz w:val="20"/>
      <w:szCs w:val="20"/>
    </w:rPr>
  </w:style>
  <w:style w:type="character" w:styleId="WW8Num22z0">
    <w:name w:val="WW8Num22z0"/>
    <w:qFormat/>
    <w:rPr>
      <w:rFonts w:ascii="Wingdings" w:hAnsi="Wingdings" w:cs="Wingdings"/>
    </w:rPr>
  </w:style>
  <w:style w:type="character" w:styleId="WW8Num22z1">
    <w:name w:val="WW8Num22z1"/>
    <w:qFormat/>
    <w:rPr>
      <w:rFonts w:ascii="Courier New" w:hAnsi="Courier New" w:cs="Courier New"/>
    </w:rPr>
  </w:style>
  <w:style w:type="character" w:styleId="WW8Num22z3">
    <w:name w:val="WW8Num22z3"/>
    <w:qFormat/>
    <w:rPr>
      <w:rFonts w:ascii="Symbol" w:hAnsi="Symbol" w:cs="Symbol"/>
    </w:rPr>
  </w:style>
  <w:style w:type="character" w:styleId="WW8Num14z0">
    <w:name w:val="WW8Num14z0"/>
    <w:qFormat/>
    <w:rPr>
      <w:rFonts w:ascii="Wingdings" w:hAnsi="Wingdings" w:cs="Wingdings"/>
      <w:sz w:val="20"/>
      <w:szCs w:val="22"/>
    </w:rPr>
  </w:style>
  <w:style w:type="character" w:styleId="WW8Num14z1">
    <w:name w:val="WW8Num14z1"/>
    <w:qFormat/>
    <w:rPr>
      <w:rFonts w:ascii="Courier New" w:hAnsi="Courier New" w:cs="Courier New"/>
    </w:rPr>
  </w:style>
  <w:style w:type="character" w:styleId="WW8Num14z3">
    <w:name w:val="WW8Num14z3"/>
    <w:qFormat/>
    <w:rPr>
      <w:rFonts w:ascii="Symbol" w:hAnsi="Symbol" w:cs="Symbol"/>
    </w:rPr>
  </w:style>
  <w:style w:type="character" w:styleId="WW8Num15z0">
    <w:name w:val="WW8Num15z0"/>
    <w:qFormat/>
    <w:rPr>
      <w:rFonts w:ascii="Wingdings" w:hAnsi="Wingdings" w:cs="Wingdings"/>
      <w:sz w:val="20"/>
      <w:szCs w:val="22"/>
    </w:rPr>
  </w:style>
  <w:style w:type="character" w:styleId="WW8Num15z1">
    <w:name w:val="WW8Num15z1"/>
    <w:qFormat/>
    <w:rPr>
      <w:rFonts w:ascii="Courier New" w:hAnsi="Courier New" w:cs="Courier New"/>
    </w:rPr>
  </w:style>
  <w:style w:type="character" w:styleId="WW8Num15z3">
    <w:name w:val="WW8Num15z3"/>
    <w:qFormat/>
    <w:rPr>
      <w:rFonts w:ascii="Symbol" w:hAnsi="Symbol" w:cs="Symbol"/>
    </w:rPr>
  </w:style>
  <w:style w:type="character" w:styleId="WW8Num21z0">
    <w:name w:val="WW8Num21z0"/>
    <w:qFormat/>
    <w:rPr>
      <w:rFonts w:ascii="Wingdings" w:hAnsi="Wingdings" w:cs="Wingdings"/>
      <w:sz w:val="20"/>
      <w:szCs w:val="20"/>
      <w:vertAlign w:val="superscript"/>
    </w:rPr>
  </w:style>
  <w:style w:type="character" w:styleId="WW8Num21z1">
    <w:name w:val="WW8Num21z1"/>
    <w:qFormat/>
    <w:rPr>
      <w:rFonts w:ascii="Courier New" w:hAnsi="Courier New" w:cs="Courier New"/>
    </w:rPr>
  </w:style>
  <w:style w:type="character" w:styleId="WW8Num21z3">
    <w:name w:val="WW8Num21z3"/>
    <w:qFormat/>
    <w:rPr>
      <w:rFonts w:ascii="Symbol" w:hAnsi="Symbol" w:cs="Symbol"/>
    </w:rPr>
  </w:style>
  <w:style w:type="character" w:styleId="WW8Num10z0">
    <w:name w:val="WW8Num10z0"/>
    <w:qFormat/>
    <w:rPr>
      <w:rFonts w:ascii="Wingdings" w:hAnsi="Wingdings" w:cs="Wingdings"/>
      <w:sz w:val="20"/>
      <w:szCs w:val="22"/>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4z0">
    <w:name w:val="WW8Num4z0"/>
    <w:qFormat/>
    <w:rPr>
      <w:rFonts w:ascii="Wingdings" w:hAnsi="Wingdings" w:cs="Wingdings"/>
      <w:sz w:val="20"/>
      <w:szCs w:val="22"/>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13z0">
    <w:name w:val="WW8Num13z0"/>
    <w:qFormat/>
    <w:rPr>
      <w:rFonts w:ascii="Wingdings" w:hAnsi="Wingdings" w:cs="Wingdings"/>
    </w:rPr>
  </w:style>
  <w:style w:type="character" w:styleId="WW8Num13z1">
    <w:name w:val="WW8Num13z1"/>
    <w:qFormat/>
    <w:rPr>
      <w:rFonts w:ascii="Courier New" w:hAnsi="Courier New" w:cs="Courier New"/>
    </w:rPr>
  </w:style>
  <w:style w:type="character" w:styleId="WW8Num13z3">
    <w:name w:val="WW8Num13z3"/>
    <w:qFormat/>
    <w:rPr>
      <w:rFonts w:ascii="Symbol" w:hAnsi="Symbol" w:cs="Symbol"/>
    </w:rPr>
  </w:style>
  <w:style w:type="character" w:styleId="WW8Num24z0">
    <w:name w:val="WW8Num24z0"/>
    <w:qFormat/>
    <w:rPr>
      <w:rFonts w:ascii="Wingdings" w:hAnsi="Wingdings" w:cs="Wingdings"/>
    </w:rPr>
  </w:style>
  <w:style w:type="character" w:styleId="WW8Num24z1">
    <w:name w:val="WW8Num24z1"/>
    <w:qFormat/>
    <w:rPr>
      <w:rFonts w:ascii="Courier New" w:hAnsi="Courier New" w:cs="Courier New"/>
    </w:rPr>
  </w:style>
  <w:style w:type="character" w:styleId="WW8Num24z3">
    <w:name w:val="WW8Num24z3"/>
    <w:qFormat/>
    <w:rPr>
      <w:rFonts w:ascii="Symbol" w:hAnsi="Symbol" w:cs="Symbol"/>
    </w:rPr>
  </w:style>
  <w:style w:type="character" w:styleId="WW8Num25z0">
    <w:name w:val="WW8Num25z0"/>
    <w:qFormat/>
    <w:rPr>
      <w:rFonts w:ascii="Wingdings" w:hAnsi="Wingdings" w:cs="Wingdings"/>
      <w:sz w:val="20"/>
      <w:szCs w:val="20"/>
    </w:rPr>
  </w:style>
  <w:style w:type="character" w:styleId="WW8Num25z1">
    <w:name w:val="WW8Num25z1"/>
    <w:qFormat/>
    <w:rPr>
      <w:rFonts w:ascii="Courier New" w:hAnsi="Courier New" w:cs="Courier New"/>
    </w:rPr>
  </w:style>
  <w:style w:type="character" w:styleId="WW8Num25z3">
    <w:name w:val="WW8Num25z3"/>
    <w:qFormat/>
    <w:rPr>
      <w:rFonts w:ascii="Symbol" w:hAnsi="Symbol" w:cs="Symbol"/>
    </w:rPr>
  </w:style>
  <w:style w:type="character" w:styleId="WW8Num1z0">
    <w:name w:val="WW8Num1z0"/>
    <w:qFormat/>
    <w:rPr>
      <w:rFonts w:ascii="Wingdings" w:hAnsi="Wingdings" w:cs="Wingdings"/>
    </w:rPr>
  </w:style>
  <w:style w:type="character" w:styleId="WW8Num1z1">
    <w:name w:val="WW8Num1z1"/>
    <w:qFormat/>
    <w:rPr>
      <w:rFonts w:ascii="Courier New" w:hAnsi="Courier New" w:cs="Courier New"/>
    </w:rPr>
  </w:style>
  <w:style w:type="character" w:styleId="WW8Num1z3">
    <w:name w:val="WW8Num1z3"/>
    <w:qFormat/>
    <w:rPr>
      <w:rFonts w:ascii="Symbol" w:hAnsi="Symbol" w:cs="Symbol"/>
    </w:rPr>
  </w:style>
  <w:style w:type="character" w:styleId="WW8Num9z0">
    <w:name w:val="WW8Num9z0"/>
    <w:qFormat/>
    <w:rPr>
      <w:rFonts w:ascii="Wingdings" w:hAnsi="Wingdings" w:cs="Wingdings"/>
    </w:rPr>
  </w:style>
  <w:style w:type="character" w:styleId="WW8Num9z1">
    <w:name w:val="WW8Num9z1"/>
    <w:qFormat/>
    <w:rPr>
      <w:rFonts w:ascii="Courier New" w:hAnsi="Courier New" w:cs="Courier New"/>
    </w:rPr>
  </w:style>
  <w:style w:type="character" w:styleId="WW8Num9z3">
    <w:name w:val="WW8Num9z3"/>
    <w:qFormat/>
    <w:rPr>
      <w:rFonts w:ascii="Symbol" w:hAnsi="Symbol" w:cs="Symbol"/>
    </w:rPr>
  </w:style>
  <w:style w:type="character" w:styleId="WW8Num2z0">
    <w:name w:val="WW8Num2z0"/>
    <w:qFormat/>
    <w:rPr>
      <w:rFonts w:ascii="Wingdings" w:hAnsi="Wingdings" w:cs="Wingdings"/>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23z0">
    <w:name w:val="WW8Num23z0"/>
    <w:qFormat/>
    <w:rPr>
      <w:rFonts w:ascii="Wingdings" w:hAnsi="Wingdings" w:cs="Wingdings"/>
      <w:sz w:val="20"/>
      <w:szCs w:val="20"/>
    </w:rPr>
  </w:style>
  <w:style w:type="character" w:styleId="WW8Num23z1">
    <w:name w:val="WW8Num23z1"/>
    <w:qFormat/>
    <w:rPr>
      <w:rFonts w:ascii="Courier New" w:hAnsi="Courier New" w:cs="Courier New"/>
    </w:rPr>
  </w:style>
  <w:style w:type="character" w:styleId="WW8Num23z3">
    <w:name w:val="WW8Num23z3"/>
    <w:qFormat/>
    <w:rPr>
      <w:rFonts w:ascii="Symbol" w:hAnsi="Symbol" w:cs="Symbol"/>
    </w:rPr>
  </w:style>
  <w:style w:type="character" w:styleId="WW8Num6z0">
    <w:name w:val="WW8Num6z0"/>
    <w:qFormat/>
    <w:rPr>
      <w:rFonts w:ascii="Symbol" w:hAnsi="Symbol" w:cs="Symbol"/>
      <w:sz w:val="20"/>
      <w:szCs w:val="20"/>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18z0">
    <w:name w:val="WW8Num18z0"/>
    <w:qFormat/>
    <w:rPr>
      <w:rFonts w:ascii="Times New Roman" w:hAnsi="Times New Roman" w:eastAsia="HG Mincho Light J;Times New Roman" w:cs="Times New Roman"/>
      <w:sz w:val="20"/>
    </w:rPr>
  </w:style>
  <w:style w:type="character" w:styleId="WW8Num18z1">
    <w:name w:val="WW8Num18z1"/>
    <w:qFormat/>
    <w:rPr>
      <w:rFonts w:ascii="Courier New" w:hAnsi="Courier New" w:cs="Courier New"/>
    </w:rPr>
  </w:style>
  <w:style w:type="character" w:styleId="WW8Num18z2">
    <w:name w:val="WW8Num18z2"/>
    <w:qFormat/>
    <w:rPr>
      <w:rFonts w:ascii="MS Outlook" w:hAnsi="MS Outlook" w:cs="MS Outlook"/>
    </w:rPr>
  </w:style>
  <w:style w:type="character" w:styleId="WW8Num18z3">
    <w:name w:val="WW8Num18z3"/>
    <w:qFormat/>
    <w:rPr>
      <w:rFonts w:ascii="Symbol" w:hAnsi="Symbol" w:cs="Symbol"/>
    </w:rPr>
  </w:style>
  <w:style w:type="paragraph" w:styleId="Nagwek">
    <w:name w:val="Nagłówek"/>
    <w:basedOn w:val="Normal"/>
    <w:next w:val="Tretekstu"/>
    <w:qFormat/>
    <w:pPr>
      <w:keepNext w:val="true"/>
      <w:spacing w:before="240" w:after="120"/>
    </w:pPr>
    <w:rPr>
      <w:rFonts w:ascii="Arial" w:hAnsi="Arial" w:eastAsia="Microsoft YaHei" w:cs="Arial"/>
      <w:sz w:val="28"/>
      <w:szCs w:val="28"/>
    </w:rPr>
  </w:style>
  <w:style w:type="paragraph" w:styleId="Tretekstu">
    <w:name w:val="Body Text"/>
    <w:basedOn w:val="Normal"/>
    <w:pPr>
      <w:spacing w:before="0" w:after="12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qFormat/>
    <w:pPr>
      <w:ind w:left="720" w:right="0" w:hanging="0"/>
    </w:pPr>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pPr>
      <w:suppressLineNumbers/>
      <w:tabs>
        <w:tab w:val="clear" w:pos="708"/>
        <w:tab w:val="center" w:pos="4536" w:leader="none"/>
        <w:tab w:val="right" w:pos="9072" w:leader="none"/>
      </w:tabs>
      <w:spacing w:lineRule="auto" w:line="240" w:before="0" w:after="0"/>
    </w:pPr>
    <w:rPr/>
  </w:style>
  <w:style w:type="paragraph" w:styleId="Stopka">
    <w:name w:val="Footer"/>
    <w:basedOn w:val="Normal"/>
    <w:pPr>
      <w:suppressLineNumbers/>
      <w:tabs>
        <w:tab w:val="clear" w:pos="708"/>
        <w:tab w:val="center" w:pos="4536" w:leader="none"/>
        <w:tab w:val="right" w:pos="9072" w:leader="none"/>
      </w:tabs>
      <w:spacing w:lineRule="auto" w:line="240" w:before="0" w:after="0"/>
    </w:pPr>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Tabelapozycja">
    <w:name w:val="Tabela pozycja"/>
    <w:qFormat/>
    <w:pPr>
      <w:widowControl/>
      <w:overflowPunct w:val="false"/>
      <w:bidi w:val="0"/>
      <w:spacing w:lineRule="auto" w:line="276" w:before="0" w:after="200"/>
      <w:jc w:val="left"/>
    </w:pPr>
    <w:rPr>
      <w:rFonts w:ascii="Arial" w:hAnsi="Arial" w:eastAsia="Arial Unicode MS" w:cs="Arial Unicode MS"/>
      <w:color w:val="000000"/>
      <w:kern w:val="0"/>
      <w:sz w:val="22"/>
      <w:szCs w:val="22"/>
      <w:lang w:val="pl-PL" w:eastAsia="en-US" w:bidi="ar-SA"/>
    </w:rPr>
  </w:style>
  <w:style w:type="paragraph" w:styleId="Zawartotabeli">
    <w:name w:val="Zawartość tabeli"/>
    <w:basedOn w:val="Normal"/>
    <w:qFormat/>
    <w:pPr>
      <w:suppressLineNumbers/>
    </w:pPr>
    <w:rPr/>
  </w:style>
  <w:style w:type="paragraph" w:styleId="Tekstkomentarza1">
    <w:name w:val="Tekst komentarza1"/>
    <w:basedOn w:val="Normal"/>
    <w:qFormat/>
    <w:pPr>
      <w:widowControl w:val="false"/>
      <w:suppressAutoHyphens w:val="true"/>
      <w:spacing w:lineRule="auto" w:line="276" w:before="0" w:after="200"/>
    </w:pPr>
    <w:rPr>
      <w:rFonts w:ascii="Calibri" w:hAnsi="Calibri" w:eastAsia="SimSun;宋体" w:cs="Mangal"/>
      <w:color w:val="000000"/>
      <w:kern w:val="2"/>
      <w:sz w:val="20"/>
      <w:szCs w:val="18"/>
      <w:lang w:bidi="hi-IN"/>
    </w:rPr>
  </w:style>
  <w:style w:type="paragraph" w:styleId="Default">
    <w:name w:val="Default"/>
    <w:qFormat/>
    <w:pPr>
      <w:widowControl/>
      <w:overflowPunct w:val="false"/>
      <w:bidi w:val="0"/>
      <w:spacing w:lineRule="auto" w:line="276" w:before="0" w:after="200"/>
      <w:jc w:val="left"/>
    </w:pPr>
    <w:rPr>
      <w:rFonts w:ascii="Calibri" w:hAnsi="Calibri" w:eastAsia="Times New Roman" w:cs="Calibri"/>
      <w:color w:val="000000"/>
      <w:kern w:val="0"/>
      <w:sz w:val="24"/>
      <w:szCs w:val="24"/>
      <w:lang w:val="pl-PL" w:eastAsia="en-US" w:bidi="ar-SA"/>
    </w:rPr>
  </w:style>
  <w:style w:type="paragraph" w:styleId="Nagwektabeli">
    <w:name w:val="Nagłówek tabeli"/>
    <w:basedOn w:val="Zawartotabeli"/>
    <w:qFormat/>
    <w:pPr>
      <w:suppressLineNumbers/>
      <w:jc w:val="center"/>
    </w:pPr>
    <w:rPr>
      <w:b/>
      <w:bCs/>
    </w:rPr>
  </w:style>
  <w:style w:type="numbering" w:styleId="WW8Num26">
    <w:name w:val="WW8Num26"/>
    <w:qFormat/>
  </w:style>
  <w:style w:type="numbering" w:styleId="WW8Num16">
    <w:name w:val="WW8Num16"/>
    <w:qFormat/>
  </w:style>
  <w:style w:type="numbering" w:styleId="WW8Num19">
    <w:name w:val="WW8Num19"/>
    <w:qFormat/>
  </w:style>
  <w:style w:type="numbering" w:styleId="WW8Num3">
    <w:name w:val="WW8Num3"/>
    <w:qFormat/>
  </w:style>
  <w:style w:type="numbering" w:styleId="WW8Num22">
    <w:name w:val="WW8Num22"/>
    <w:qFormat/>
  </w:style>
  <w:style w:type="numbering" w:styleId="WW8Num14">
    <w:name w:val="WW8Num14"/>
    <w:qFormat/>
  </w:style>
  <w:style w:type="numbering" w:styleId="WW8Num15">
    <w:name w:val="WW8Num15"/>
    <w:qFormat/>
  </w:style>
  <w:style w:type="numbering" w:styleId="WW8Num21">
    <w:name w:val="WW8Num21"/>
    <w:qFormat/>
  </w:style>
  <w:style w:type="numbering" w:styleId="WW8Num10">
    <w:name w:val="WW8Num10"/>
    <w:qFormat/>
  </w:style>
  <w:style w:type="numbering" w:styleId="WW8Num4">
    <w:name w:val="WW8Num4"/>
    <w:qFormat/>
  </w:style>
  <w:style w:type="numbering" w:styleId="WW8Num13">
    <w:name w:val="WW8Num13"/>
    <w:qFormat/>
  </w:style>
  <w:style w:type="numbering" w:styleId="WW8Num24">
    <w:name w:val="WW8Num24"/>
    <w:qFormat/>
  </w:style>
  <w:style w:type="numbering" w:styleId="WW8Num25">
    <w:name w:val="WW8Num25"/>
    <w:qFormat/>
  </w:style>
  <w:style w:type="numbering" w:styleId="WW8Num1">
    <w:name w:val="WW8Num1"/>
    <w:qFormat/>
  </w:style>
  <w:style w:type="numbering" w:styleId="WW8Num9">
    <w:name w:val="WW8Num9"/>
    <w:qFormat/>
  </w:style>
  <w:style w:type="numbering" w:styleId="WW8Num2">
    <w:name w:val="WW8Num2"/>
    <w:qFormat/>
  </w:style>
  <w:style w:type="numbering" w:styleId="WW8Num23">
    <w:name w:val="WW8Num23"/>
    <w:qFormat/>
  </w:style>
  <w:style w:type="numbering" w:styleId="WW8Num6">
    <w:name w:val="WW8Num6"/>
    <w:qFormat/>
  </w:style>
  <w:style w:type="numbering" w:styleId="WW8Num18">
    <w:name w:val="WW8Num1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komputronik.pl/search-filter/7789/drukarki-laserowe-wifi"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143</TotalTime>
  <Application>LibreOffice/6.3.0.4$Windows_X86_64 LibreOffice_project/057fc023c990d676a43019934386b85b21a9ee99</Application>
  <Pages>19</Pages>
  <Words>2671</Words>
  <Characters>17806</Characters>
  <CharactersWithSpaces>20122</CharactersWithSpaces>
  <Paragraphs>398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2020-09-18T06:05:00Z</dcterms:created>
  <dc:creator>Iwona Wielgopolan</dc:creator>
  <dc:description/>
  <dc:language>pl-PL</dc:language>
  <cp:lastModifiedBy/>
  <cp:lastPrinted>2020-08-27T08:33:00Z</cp:lastPrinted>
  <dcterms:modified xsi:type="dcterms:W3CDTF">2020-11-10T22:46:49Z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