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Calibri" w:hAnsi="Calibri" w:cs="Arial-BoldMT"/>
          <w:bCs/>
          <w:i/>
          <w:i/>
          <w:sz w:val="24"/>
          <w:szCs w:val="24"/>
        </w:rPr>
      </w:pPr>
      <w:r>
        <w:rPr>
          <w:rFonts w:cs="Arial-BoldMT" w:ascii="Calibri" w:hAnsi="Calibri"/>
          <w:bCs/>
          <w:i/>
          <w:sz w:val="24"/>
          <w:szCs w:val="24"/>
        </w:rPr>
        <w:t>Załącznik nr 4</w:t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/>
          <w:b/>
          <w:bCs/>
          <w:sz w:val="28"/>
          <w:szCs w:val="28"/>
        </w:rPr>
      </w:pPr>
      <w:r>
        <w:rPr>
          <w:rFonts w:cs="Arial-BoldMT" w:ascii="Calibri" w:hAnsi="Calibri"/>
          <w:b/>
          <w:bCs/>
          <w:sz w:val="28"/>
          <w:szCs w:val="28"/>
        </w:rPr>
        <w:t>Umowa (wzór)</w:t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widowControl w:val="false"/>
        <w:suppressAutoHyphens w:val="true"/>
        <w:spacing w:before="0" w:after="0"/>
        <w:jc w:val="both"/>
        <w:rPr>
          <w:rFonts w:ascii="Calibri" w:hAnsi="Calibri" w:eastAsia="HG Mincho Light J" w:cs="Thorndale"/>
          <w:color w:val="000000"/>
          <w:sz w:val="24"/>
          <w:szCs w:val="24"/>
          <w:lang w:eastAsia="ar-SA"/>
        </w:rPr>
      </w:pPr>
      <w:r>
        <w:rPr>
          <w:rFonts w:eastAsia="HG Mincho Light J" w:cs="Thorndale" w:ascii="Calibri" w:hAnsi="Calibri"/>
          <w:color w:val="000000"/>
          <w:sz w:val="24"/>
          <w:szCs w:val="24"/>
          <w:lang w:eastAsia="ar-SA"/>
        </w:rPr>
        <w:t xml:space="preserve">Zawarta w dniu ………….. r. w Fabiankach pomiędzy Gminą Fabianki z siedzibą Fabianki 4, 87-811 Fabianki zwaną dalej “Zamawiającym”, reprezentowanym przez: </w:t>
      </w:r>
    </w:p>
    <w:p>
      <w:pPr>
        <w:pStyle w:val="Normal"/>
        <w:widowControl w:val="false"/>
        <w:suppressAutoHyphens w:val="true"/>
        <w:spacing w:before="0" w:after="0"/>
        <w:ind w:left="284" w:right="0" w:hanging="0"/>
        <w:jc w:val="both"/>
        <w:rPr>
          <w:rFonts w:ascii="Calibri" w:hAnsi="Calibri" w:eastAsia="HG Mincho Light J" w:cs="Thorndale"/>
          <w:b/>
          <w:b/>
          <w:color w:val="000000"/>
          <w:sz w:val="24"/>
          <w:szCs w:val="24"/>
          <w:lang w:eastAsia="ar-SA"/>
        </w:rPr>
      </w:pPr>
      <w:r>
        <w:rPr>
          <w:rFonts w:eastAsia="HG Mincho Light J" w:cs="Thorndale" w:ascii="Calibri" w:hAnsi="Calibri"/>
          <w:b/>
          <w:color w:val="000000"/>
          <w:sz w:val="24"/>
          <w:szCs w:val="24"/>
          <w:lang w:eastAsia="ar-SA"/>
        </w:rPr>
        <w:t>………………………</w:t>
      </w:r>
      <w:r>
        <w:rPr>
          <w:rFonts w:eastAsia="HG Mincho Light J" w:cs="Thorndale" w:ascii="Calibri" w:hAnsi="Calibri"/>
          <w:b/>
          <w:color w:val="000000"/>
          <w:sz w:val="24"/>
          <w:szCs w:val="24"/>
          <w:lang w:eastAsia="ar-SA"/>
        </w:rPr>
        <w:t>..</w:t>
        <w:tab/>
        <w:t xml:space="preserve">- Wójta Gminy </w:t>
      </w:r>
    </w:p>
    <w:p>
      <w:pPr>
        <w:pStyle w:val="Normal"/>
        <w:widowControl w:val="false"/>
        <w:suppressAutoHyphens w:val="true"/>
        <w:spacing w:before="0" w:after="0"/>
        <w:ind w:left="284" w:right="0" w:hanging="0"/>
        <w:jc w:val="both"/>
        <w:rPr>
          <w:rFonts w:ascii="Calibri" w:hAnsi="Calibri" w:eastAsia="HG Mincho Light J" w:cs="Thorndale"/>
          <w:b/>
          <w:b/>
          <w:color w:val="000000"/>
          <w:sz w:val="24"/>
          <w:szCs w:val="24"/>
          <w:lang w:eastAsia="ar-SA"/>
        </w:rPr>
      </w:pPr>
      <w:r>
        <w:rPr>
          <w:rFonts w:eastAsia="HG Mincho Light J" w:cs="Thorndale" w:ascii="Calibri" w:hAnsi="Calibri"/>
          <w:b/>
          <w:color w:val="000000"/>
          <w:sz w:val="24"/>
          <w:szCs w:val="24"/>
          <w:lang w:eastAsia="ar-SA"/>
        </w:rPr>
        <w:t xml:space="preserve">przy kontrasygnacie  </w:t>
      </w:r>
    </w:p>
    <w:p>
      <w:pPr>
        <w:pStyle w:val="Normal"/>
        <w:widowControl w:val="false"/>
        <w:suppressAutoHyphens w:val="true"/>
        <w:spacing w:before="0" w:after="0"/>
        <w:ind w:left="284" w:right="0" w:hanging="0"/>
        <w:jc w:val="both"/>
        <w:rPr>
          <w:rFonts w:ascii="Calibri" w:hAnsi="Calibri" w:eastAsia="HG Mincho Light J" w:cs="Thorndale"/>
          <w:b/>
          <w:b/>
          <w:color w:val="000000"/>
          <w:sz w:val="24"/>
          <w:szCs w:val="24"/>
          <w:lang w:eastAsia="ar-SA"/>
        </w:rPr>
      </w:pPr>
      <w:r>
        <w:rPr>
          <w:rFonts w:eastAsia="HG Mincho Light J" w:cs="Thorndale" w:ascii="Calibri" w:hAnsi="Calibri"/>
          <w:b/>
          <w:color w:val="000000"/>
          <w:sz w:val="24"/>
          <w:szCs w:val="24"/>
          <w:lang w:eastAsia="ar-SA"/>
        </w:rPr>
        <w:t>…………………………………</w:t>
      </w:r>
      <w:r>
        <w:rPr>
          <w:rFonts w:eastAsia="HG Mincho Light J" w:cs="Thorndale" w:ascii="Calibri" w:hAnsi="Calibri"/>
          <w:b/>
          <w:color w:val="000000"/>
          <w:sz w:val="24"/>
          <w:szCs w:val="24"/>
          <w:lang w:eastAsia="ar-SA"/>
        </w:rPr>
        <w:t>.</w:t>
        <w:tab/>
        <w:t>- Skarbnika Gminy</w:t>
      </w:r>
    </w:p>
    <w:p>
      <w:pPr>
        <w:pStyle w:val="Normal"/>
        <w:widowControl w:val="false"/>
        <w:suppressAutoHyphens w:val="true"/>
        <w:spacing w:before="0" w:after="0"/>
        <w:jc w:val="both"/>
        <w:rPr>
          <w:rFonts w:ascii="Calibri" w:hAnsi="Calibri"/>
        </w:rPr>
      </w:pPr>
      <w:r>
        <w:rPr>
          <w:rFonts w:eastAsia="HG Mincho Light J" w:cs="Thorndale" w:ascii="Calibri" w:hAnsi="Calibri"/>
          <w:color w:val="000000"/>
          <w:sz w:val="24"/>
          <w:szCs w:val="24"/>
          <w:lang w:eastAsia="ar-SA"/>
        </w:rPr>
        <w:t>a …………………………………….. zwanym dalej „</w:t>
      </w:r>
      <w:r>
        <w:rPr>
          <w:rFonts w:eastAsia="HG Mincho Light J" w:cs="Thorndale" w:ascii="Calibri" w:hAnsi="Calibri"/>
          <w:bCs/>
          <w:color w:val="000000"/>
          <w:sz w:val="24"/>
          <w:szCs w:val="24"/>
          <w:lang w:eastAsia="ar-SA"/>
        </w:rPr>
        <w:t>Wykonawcą</w:t>
      </w:r>
      <w:r>
        <w:rPr>
          <w:rFonts w:eastAsia="HG Mincho Light J" w:cs="Thorndale" w:ascii="Calibri" w:hAnsi="Calibri"/>
          <w:color w:val="000000"/>
          <w:sz w:val="24"/>
          <w:szCs w:val="24"/>
          <w:lang w:eastAsia="ar-SA"/>
        </w:rPr>
        <w:t xml:space="preserve">" i reprezentowanym przez: </w:t>
      </w:r>
    </w:p>
    <w:p>
      <w:pPr>
        <w:pStyle w:val="Normal"/>
        <w:widowControl w:val="false"/>
        <w:suppressAutoHyphens w:val="true"/>
        <w:spacing w:before="0" w:after="0"/>
        <w:ind w:left="0" w:right="0" w:firstLine="600"/>
        <w:rPr>
          <w:rFonts w:ascii="Calibri" w:hAnsi="Calibri" w:eastAsia="HG Mincho Light J" w:cs="Thorndale"/>
          <w:b/>
          <w:b/>
          <w:color w:val="000000"/>
          <w:sz w:val="24"/>
          <w:szCs w:val="24"/>
          <w:lang w:eastAsia="ar-SA"/>
        </w:rPr>
      </w:pPr>
      <w:r>
        <w:rPr>
          <w:rFonts w:eastAsia="HG Mincho Light J" w:cs="Thorndale" w:ascii="Calibri" w:hAnsi="Calibri"/>
          <w:b/>
          <w:color w:val="000000"/>
          <w:sz w:val="24"/>
          <w:szCs w:val="24"/>
          <w:lang w:eastAsia="ar-SA"/>
        </w:rPr>
        <w:t>……………………</w:t>
      </w:r>
      <w:r>
        <w:rPr>
          <w:rFonts w:eastAsia="HG Mincho Light J" w:cs="Thorndale" w:ascii="Calibri" w:hAnsi="Calibri"/>
          <w:b/>
          <w:color w:val="000000"/>
          <w:sz w:val="24"/>
          <w:szCs w:val="24"/>
          <w:lang w:eastAsia="ar-SA"/>
        </w:rPr>
        <w:tab/>
        <w:tab/>
        <w:tab/>
        <w:tab/>
        <w:t>-…………………</w:t>
      </w:r>
    </w:p>
    <w:p>
      <w:pPr>
        <w:pStyle w:val="Normal"/>
        <w:widowControl w:val="false"/>
        <w:suppressAutoHyphens w:val="true"/>
        <w:spacing w:before="0" w:after="0"/>
        <w:rPr>
          <w:rFonts w:ascii="Calibri" w:hAnsi="Calibri" w:eastAsia="HG Mincho Light J" w:cs="Thorndale"/>
          <w:color w:val="000000"/>
          <w:sz w:val="24"/>
          <w:szCs w:val="24"/>
          <w:lang w:eastAsia="ar-SA"/>
        </w:rPr>
      </w:pPr>
      <w:r>
        <w:rPr>
          <w:rFonts w:eastAsia="HG Mincho Light J" w:cs="Thorndale" w:ascii="Calibri" w:hAnsi="Calibri"/>
          <w:color w:val="000000"/>
          <w:sz w:val="24"/>
          <w:szCs w:val="24"/>
          <w:lang w:eastAsia="ar-SA"/>
        </w:rPr>
        <w:t xml:space="preserve">została zawarta umowa następującej treści: </w:t>
      </w:r>
    </w:p>
    <w:p>
      <w:pPr>
        <w:pStyle w:val="Normal"/>
        <w:widowControl w:val="false"/>
        <w:suppressAutoHyphens w:val="true"/>
        <w:spacing w:lineRule="auto" w:line="240" w:before="0" w:after="120"/>
        <w:jc w:val="both"/>
        <w:rPr>
          <w:rFonts w:ascii="Calibri" w:hAnsi="Calibri" w:eastAsia="HG Mincho Light J" w:cs="Times New Roman"/>
          <w:b/>
          <w:b/>
          <w:bCs/>
          <w:color w:val="000000"/>
          <w:sz w:val="24"/>
          <w:szCs w:val="24"/>
          <w:lang w:eastAsia="ar-SA"/>
        </w:rPr>
      </w:pPr>
      <w:r>
        <w:rPr>
          <w:rFonts w:eastAsia="HG Mincho Light J" w:cs="Times New Roman" w:ascii="Calibri" w:hAnsi="Calibri"/>
          <w:b/>
          <w:bCs/>
          <w:color w:val="000000"/>
          <w:sz w:val="24"/>
          <w:szCs w:val="24"/>
          <w:lang w:eastAsia="ar-SA"/>
        </w:rPr>
        <w:t xml:space="preserve"> </w:t>
      </w:r>
      <w:bookmarkStart w:id="0" w:name="_GoBack"/>
      <w:bookmarkEnd w:id="0"/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Calibri" w:hAnsi="Calibri" w:eastAsia="HG Mincho Light J" w:cs="Times New Roman"/>
          <w:i/>
          <w:i/>
          <w:color w:val="000000"/>
          <w:sz w:val="20"/>
          <w:szCs w:val="20"/>
          <w:lang w:eastAsia="ar-SA"/>
        </w:rPr>
      </w:pPr>
      <w:r>
        <w:rPr>
          <w:rFonts w:eastAsia="HG Mincho Light J" w:cs="Times New Roman" w:ascii="Calibri" w:hAnsi="Calibri"/>
          <w:i/>
          <w:color w:val="000000"/>
          <w:sz w:val="20"/>
          <w:szCs w:val="20"/>
          <w:lang w:eastAsia="ar-SA"/>
        </w:rPr>
        <w:t>Na podstawie dokonanego przez zamawiającego wyboru oferty wykonawcy w przetargu nieograniczonym z dnia ………………………….. r.</w:t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1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ZAMAWIAJĄCY zleca, a WYKONAWCA przyjmuje do wykonania: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…………………………………………………………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Niżej określonego sprzętu:</w:t>
      </w:r>
    </w:p>
    <w:p>
      <w:pPr>
        <w:pStyle w:val="Normal"/>
        <w:spacing w:lineRule="auto" w:line="240" w:before="0" w:after="0"/>
        <w:rPr>
          <w:rFonts w:ascii="Calibri" w:hAnsi="Calibri"/>
        </w:rPr>
      </w:pPr>
      <w:r>
        <w:rPr>
          <w:rFonts w:cs="Arial-BoldMT" w:ascii="Calibri" w:hAnsi="Calibri"/>
          <w:bCs/>
          <w:sz w:val="24"/>
          <w:szCs w:val="24"/>
        </w:rPr>
        <w:t>1</w:t>
      </w:r>
      <w:r>
        <w:rPr>
          <w:rFonts w:cs="ArialMT" w:ascii="Calibri" w:hAnsi="Calibri"/>
          <w:bCs/>
          <w:sz w:val="24"/>
          <w:szCs w:val="24"/>
        </w:rPr>
        <w:t>........................................</w:t>
      </w:r>
    </w:p>
    <w:p>
      <w:pPr>
        <w:pStyle w:val="Normal"/>
        <w:spacing w:lineRule="auto" w:line="240" w:before="0" w:after="0"/>
        <w:rPr>
          <w:rFonts w:ascii="Calibri" w:hAnsi="Calibri" w:cs="LiberationSerif"/>
          <w:sz w:val="24"/>
          <w:szCs w:val="24"/>
        </w:rPr>
      </w:pPr>
      <w:r>
        <w:rPr>
          <w:rFonts w:cs="LiberationSerif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2. Oprogramowanie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Komputery, o których mowa w ust. 1 muszą posiadać licencję na system operacyjny: …..................</w:t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3. Gwarancje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MT" w:ascii="Calibri" w:hAnsi="Calibri"/>
          <w:sz w:val="24"/>
          <w:szCs w:val="24"/>
        </w:rPr>
        <w:t xml:space="preserve">1) Wykonawca deklaruje okres gwarancji poprawnego działania na sprzęt, o którym mowa w ust. 1 – </w:t>
      </w:r>
      <w:r>
        <w:rPr>
          <w:rFonts w:cs="Arial-BoldMT" w:ascii="Calibri" w:hAnsi="Calibri"/>
          <w:bCs/>
          <w:sz w:val="24"/>
          <w:szCs w:val="24"/>
        </w:rPr>
        <w:t xml:space="preserve">…… lat </w:t>
      </w:r>
      <w:r>
        <w:rPr>
          <w:rFonts w:cs="ArialMT" w:ascii="Calibri" w:hAnsi="Calibri"/>
          <w:sz w:val="24"/>
          <w:szCs w:val="24"/>
        </w:rPr>
        <w:t>liczone od dnia dostarczenia sprzętu do siedziby Zamawiającego.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2) Wykonawca zobowiązuje się na czas trwania gwarancji do nieodpłatnego usuwania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zgłaszanych przez Zamawiającego usterek. W przypadku wystąpienia konieczności naprawy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sprzętu poza siedzibą Zamawiającego, Wykonawca zapewni:</w:t>
      </w:r>
    </w:p>
    <w:p>
      <w:pPr>
        <w:pStyle w:val="Normal"/>
        <w:spacing w:lineRule="auto" w:line="240" w:before="0" w:after="0"/>
        <w:ind w:left="708" w:right="0" w:hanging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- odbiór na własny koszt wadliwego sprzętu w terminie nieprzekraczającym 2 dni roboczych</w:t>
      </w:r>
    </w:p>
    <w:p>
      <w:pPr>
        <w:pStyle w:val="Normal"/>
        <w:spacing w:lineRule="auto" w:line="240" w:before="0" w:after="0"/>
        <w:ind w:left="708" w:right="0" w:hanging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od momentu zgłoszenia (np. drogą mailową lub telefonicznie) przez Zamawiającego,</w:t>
      </w:r>
    </w:p>
    <w:p>
      <w:pPr>
        <w:pStyle w:val="Normal"/>
        <w:spacing w:lineRule="auto" w:line="240" w:before="0" w:after="0"/>
        <w:ind w:left="708" w:right="0" w:hanging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- dostawę naprawionego sprzętu na własny koszt, w terminie nieprzekraczającym 2 dni roboczych od dnia usunięcia awarii przez serwis, a w uzasadnionych przypadkach nie dłuższym niż 14 dni roboczych od dnia odebrania sprzętu z siedziby Zamawiającego,</w:t>
      </w:r>
    </w:p>
    <w:p>
      <w:pPr>
        <w:pStyle w:val="Normal"/>
        <w:spacing w:lineRule="auto" w:line="240" w:before="0" w:after="0"/>
        <w:ind w:left="708" w:right="0" w:hanging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- w przypadku braku możliwości usunięcia awarii w terminie 14 dni roboczych od dnia odebrania wadliwego sprzętu z siedziby Zamawiającego, Wykonawca zobowiązuje się do bezpłatnego dostarczenia i uruchomienia sprzętu zastępczego o parametrach równoważnych.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3) Wykonawca zobowiązuje się do podjęcia czynności serwisowych w czasie nieprzekraczającym- jednego dnia roboczego od momentu zgłoszenia.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4) W przypadku stwierdzenia wady ukrytej sprzętu Wykonawca zobowiązuje się do jego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wymiany na sprawny technicznie o parametrach równoważnych w terminie 14 dni od daty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zgłoszenia tej wady.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5) Koszt dojazdu ekipy serwisowej w ramach napraw gwarancyjnych i koszt transportu sprzętu naprawianego w ramach gwarancji poza siedzibą Zamawiającego pokrywa Wykonawca.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6) Na czas naprawy zestawu komputerowego dyski twarde zostają u Zamawiającego. Uszkodzone dyski twarde nie wracają do Wykonawcy.</w:t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4. Certyfikaty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Sprzęt musi posiadać certyfikat bezpieczeństwa (znak) CE.</w:t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2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1. Przedmiot umowy Wykonawca wykona zgodnie z ofertą przetargową: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1) osobiście,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2) z udziałem Podwykonawców w następującym zakresie: … ………</w:t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3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MT" w:ascii="Calibri" w:hAnsi="Calibri"/>
          <w:sz w:val="24"/>
          <w:szCs w:val="24"/>
        </w:rPr>
        <w:t xml:space="preserve">1. Za wykonanie przedmiotu umowy określonego w </w:t>
      </w:r>
      <w:r>
        <w:rPr>
          <w:rFonts w:cs="Arial-BoldMT" w:ascii="Calibri" w:hAnsi="Calibri"/>
          <w:bCs/>
          <w:sz w:val="24"/>
          <w:szCs w:val="24"/>
        </w:rPr>
        <w:t xml:space="preserve">§1, </w:t>
      </w:r>
      <w:r>
        <w:rPr>
          <w:rFonts w:cs="ArialMT" w:ascii="Calibri" w:hAnsi="Calibri"/>
          <w:sz w:val="24"/>
          <w:szCs w:val="24"/>
        </w:rPr>
        <w:t>Wykonawcy przysługuje wynagrodzenie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MT" w:ascii="Calibri" w:hAnsi="Calibri"/>
          <w:sz w:val="24"/>
          <w:szCs w:val="24"/>
        </w:rPr>
        <w:t xml:space="preserve">w kwocie </w:t>
      </w:r>
      <w:r>
        <w:rPr>
          <w:rFonts w:cs="Arial-BoldMT" w:ascii="Calibri" w:hAnsi="Calibri"/>
          <w:bCs/>
          <w:sz w:val="24"/>
          <w:szCs w:val="24"/>
        </w:rPr>
        <w:t xml:space="preserve">…………….. złotych brutto </w:t>
      </w:r>
      <w:r>
        <w:rPr>
          <w:rFonts w:cs="ArialMT" w:ascii="Calibri" w:hAnsi="Calibri"/>
          <w:sz w:val="24"/>
          <w:szCs w:val="24"/>
        </w:rPr>
        <w:t>(słownie: ……………. złotych .../100), w tym wliczony 23%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podatek VAT, za całość przedmiotu zamówienia.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2. Wynagrodzenie, o którym mowa w ust.1, zaspokaja wszelkie roszczenia Wykonawcy wobec Zamawiającego z tytułu wykonania niniejszej umowy.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3. Wynagrodzenie, o którym mowa w ust.1, nie ulegnie zmianie w czasie trwania umowy.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4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1. Przedmiot sprzedaży, o którym mowa w §1 dostarczony zostanie do siedziby Zamawiającego do dnia ……… w stanie kompletnym wraz z dokumentacją techniczną, kartami gwarancyjnymi oraz fakturą VAT.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5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WYKONAWCA zobowiązuje się do przekazania ZAMAWIAJĄCEMU przedmiotu umowy zgodnie z wymogami technicznymi i przyjętymi standardami.</w:t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6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MT" w:ascii="Calibri" w:hAnsi="Calibri"/>
          <w:sz w:val="24"/>
          <w:szCs w:val="24"/>
        </w:rPr>
        <w:t xml:space="preserve">1. ZAMAWIAJĄCY zapłaci WYKONAWCY wynagrodzenie określone w </w:t>
      </w:r>
      <w:r>
        <w:rPr>
          <w:rFonts w:cs="Arial-BoldMT" w:ascii="Calibri" w:hAnsi="Calibri"/>
          <w:bCs/>
          <w:sz w:val="24"/>
          <w:szCs w:val="24"/>
        </w:rPr>
        <w:t xml:space="preserve">§ 3 </w:t>
      </w:r>
      <w:r>
        <w:rPr>
          <w:rFonts w:cs="ArialMT" w:ascii="Calibri" w:hAnsi="Calibri"/>
          <w:sz w:val="24"/>
          <w:szCs w:val="24"/>
        </w:rPr>
        <w:t>po dostarczeniu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przedmiotu umowy w ciągu 30 dni od daty dostarczenia prawidłowo wystawionej faktury VAT i po podpisaniu przez ZAMAWIAJĄCEGO protokołu odbioru, przelewem na konto</w:t>
      </w:r>
    </w:p>
    <w:p>
      <w:pPr>
        <w:pStyle w:val="Normal"/>
        <w:spacing w:lineRule="auto" w:line="240" w:before="0" w:after="0"/>
        <w:jc w:val="both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..............................………………………………………………………………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-BoldMT" w:ascii="Calibri" w:hAnsi="Calibri"/>
          <w:bCs/>
          <w:sz w:val="24"/>
          <w:szCs w:val="24"/>
        </w:rPr>
        <w:t xml:space="preserve">2. </w:t>
      </w:r>
      <w:r>
        <w:rPr>
          <w:rFonts w:cs="ArialMT" w:ascii="Calibri" w:hAnsi="Calibri"/>
          <w:sz w:val="24"/>
          <w:szCs w:val="24"/>
        </w:rPr>
        <w:t>Wykonawcy nie może bez pisemnej zgody Zamawiającego przelać wierzytelności na rzecz osób trzecich ani dokonać innych cesji związanych z realizacją niniejszej umowy.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-BoldMT" w:ascii="Calibri" w:hAnsi="Calibri"/>
          <w:bCs/>
          <w:sz w:val="24"/>
          <w:szCs w:val="24"/>
        </w:rPr>
        <w:t xml:space="preserve">3. </w:t>
      </w:r>
      <w:r>
        <w:rPr>
          <w:rFonts w:cs="ArialMT" w:ascii="Calibri" w:hAnsi="Calibri"/>
          <w:sz w:val="24"/>
          <w:szCs w:val="24"/>
        </w:rPr>
        <w:t>Zamawiający ma prawo potrącić kary umowne z należnego Wykonawcy wynagrodzenia.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-BoldMT" w:ascii="Calibri" w:hAnsi="Calibri"/>
          <w:bCs/>
          <w:sz w:val="24"/>
          <w:szCs w:val="24"/>
        </w:rPr>
        <w:t xml:space="preserve">4. </w:t>
      </w:r>
      <w:r>
        <w:rPr>
          <w:rFonts w:cs="ArialMT" w:ascii="Calibri" w:hAnsi="Calibri"/>
          <w:sz w:val="24"/>
          <w:szCs w:val="24"/>
        </w:rPr>
        <w:t>Załącznikami do faktury są: protokół końcowego wraz z załącznikami, w tym dowodami na to, iż wszelkie zobowiązania pomiędzy wykonawcą i podwykonawcą lub dalszym podwykonawcą, a dotyczące przedmiotu niniejszej umowy zostały uregulowane.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7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1. WYKONAWCA zapłaci ZAMAWIAJĄCEMU karę umowną w wysokości 0,30% kwoty wynagrodzenia umownego brutto określonego w §3, za każdy dzień opóźnienia w oddaniu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przedmiotu umowy.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2. ZAMAWIAJĄCY zapłaci WYKONAWCY karę umowną w wysokości 10% kwoty wynagrodzenia określonego w §3 z tytułu odstąpienia od umowy z winy ZAMAWIAJĄCEGO.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3. WYKONAWCA zapłaci ZAMAWIAJĄCEMU karę umowną w wysokości 10% kwoty wynagrodzenia określonego w §3 z tytułu odstąpienia od umowy z winy WYKONAWCY.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4. Wykonawca wyraża zgodę na potrącenie kar umownych z wynagrodzenia za wykonanie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przedmiotu zamówienia.</w:t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MT" w:ascii="Calibri" w:hAnsi="Calibri"/>
          <w:sz w:val="24"/>
          <w:szCs w:val="24"/>
        </w:rPr>
        <w:t xml:space="preserve">5. Zamawiający ma prawo odstąpienia od umowy, jeśli opóźnienie w realizacji umowy wyniesie powyżej </w:t>
      </w:r>
      <w:r>
        <w:rPr>
          <w:rFonts w:cs="Arial-BoldMT" w:ascii="Calibri" w:hAnsi="Calibri"/>
          <w:bCs/>
          <w:sz w:val="24"/>
          <w:szCs w:val="24"/>
        </w:rPr>
        <w:t>7 dni.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6. Odstąpienie może być wykonane w terminie 14 dni od upływu terminu, o którym mowa w ust. 5.</w:t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8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1. Zmiana postanowień zawartej umowy może nastąpić za zgodą obu stron wyrażoną na piśmie w formie aneksu pod rygorem nieważności, o ile nie będzie to sprzeczne z ustawą z dnia 29 stycznia 2004 r. - Prawo zamówień publicznych.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2. ZAMAWIAJĄCY, na podstawie art. 144 ust. 1 ustawy Prawo zamówień publicznych, przewiduje możliwość zmiany zawartej umowy w następujących sytuacjach: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. ..………….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3. Strony umowy zgodnie z art. 15r. Ust. 3 ustawy z dnia 31 marca 2020 r. (Dz. U. z 2020 r.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poz. 568) o zmianie ustawy o szczególnych rozwiązaniach związanych z zapobieganiem, przeciwdziałaniem i zwalczaniem COVID-19, innych chorób zakaźnych oraz wywołanych nimi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sytuacji kryzysowych oraz niektórych innych ustaw niezwłocznie wzajemnie informują się o</w:t>
      </w:r>
    </w:p>
    <w:p>
      <w:pPr>
        <w:pStyle w:val="Normal"/>
        <w:spacing w:lineRule="auto" w:line="240" w:before="0" w:after="0"/>
        <w:jc w:val="both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wpływie okoliczności związanych z wystąpieniem COVID-19 lub innego stanu zagrożenia ogólnokrajowego na należyte wykonanie tej umowy, o ile taki wpływ wystąpił lub może wystąpić.</w:t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9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W sprawach nieuregulowanych niniejszą umową mają zastosowanie przepisy ustawy z dnia 29stycznia 2004 r. - Prawo zamówień publicznych oraz Kodeksu Cywilnego.</w:t>
      </w:r>
    </w:p>
    <w:p>
      <w:pPr>
        <w:pStyle w:val="Normal"/>
        <w:spacing w:lineRule="auto" w:line="240" w:before="0" w:after="0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10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Spory zaistniałe z tytułu realizacji niniejszej umowy rozstrzygane będą przez sąd powszechny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właściwy miejscowo dla siedziby ZAMAWIAJĄCEGO.</w:t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Calibri" w:hAnsi="Calibri" w:cs="Arial-BoldMT"/>
          <w:bCs/>
          <w:sz w:val="24"/>
          <w:szCs w:val="24"/>
        </w:rPr>
      </w:pPr>
      <w:r>
        <w:rPr>
          <w:rFonts w:cs="Arial-BoldMT" w:ascii="Calibri" w:hAnsi="Calibri"/>
          <w:bCs/>
          <w:sz w:val="24"/>
          <w:szCs w:val="24"/>
        </w:rPr>
        <w:t>§ 11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Umowę sporządzono w trzech jednobrzmiących egzemplarzach: jeden egzemplarz dla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WYKONAWCY i dwa egzemplarze dla ZAMAWIAJĄCEGO.</w:t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Calibri" w:hAnsi="Calibri" w:cs="ArialMT"/>
          <w:sz w:val="24"/>
          <w:szCs w:val="24"/>
        </w:rPr>
      </w:pPr>
      <w:r>
        <w:rPr>
          <w:rFonts w:cs="ArialMT" w:ascii="Calibri" w:hAnsi="Calibri"/>
          <w:sz w:val="24"/>
          <w:szCs w:val="24"/>
        </w:rPr>
        <w:t>WYKONAWCA                                                                                                    ZAMAWIAJĄCY</w:t>
      </w:r>
    </w:p>
    <w:p>
      <w:pPr>
        <w:pStyle w:val="Normal"/>
        <w:rPr>
          <w:rFonts w:ascii="Calibri" w:hAnsi="Calibri"/>
        </w:rPr>
      </w:pPr>
      <w:r>
        <w:rPr>
          <w:rFonts w:ascii="Calibri" w:hAnsi="Calibri"/>
        </w:rPr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Tahoma"/>
        <w:sz w:val="22"/>
        <w:szCs w:val="22"/>
        <w:lang w:val="pl-PL" w:eastAsia="en-US" w:bidi="ar-SA"/>
      </w:rPr>
    </w:rPrDefault>
    <w:pPrDefault>
      <w:pPr>
        <w:spacing w:lineRule="auto" w:line="276"/>
      </w:pPr>
    </w:pPrDefault>
  </w:docDefaults>
  <w:style w:type="paragraph" w:styleId="Normal">
    <w:name w:val="Normal"/>
    <w:qFormat/>
    <w:pPr>
      <w:widowControl/>
      <w:numPr>
        <w:ilvl w:val="0"/>
        <w:numId w:val="0"/>
      </w:numPr>
      <w:kinsoku w:val="true"/>
      <w:overflowPunct w:val="true"/>
      <w:autoSpaceDE w:val="true"/>
      <w:bidi w:val="0"/>
      <w:spacing w:lineRule="auto" w:line="276" w:before="0" w:after="200"/>
    </w:pPr>
    <w:rPr>
      <w:rFonts w:ascii="Calibri" w:hAnsi="Calibri" w:eastAsia="SimSun"/>
      <w:color w:val="auto"/>
      <w:sz w:val="22"/>
      <w:szCs w:val="22"/>
      <w:lang w:val="pl-PL" w:eastAsia="en-US" w:bidi="ar-SA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LibreOffice/6.3.0.4$Windows_X86_64 LibreOffice_project/057fc023c990d676a43019934386b85b21a9ee99</Application>
  <Pages>3</Pages>
  <Words>889</Words>
  <Characters>5533</Characters>
  <CharactersWithSpaces>6451</CharactersWithSpaces>
  <Paragraphs>82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2020-09-18T06:15:00Z</dcterms:created>
  <dc:creator>Iwona Wielgopolan</dc:creator>
  <dc:description/>
  <dc:language>pl-PL</dc:language>
  <cp:lastModifiedBy/>
  <dcterms:modified xsi:type="dcterms:W3CDTF">2020-11-10T22:52:52Z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