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E82BC2" w:rsidRPr="00E82BC2" w:rsidTr="00E82BC2">
        <w:trPr>
          <w:tblCellSpacing w:w="15" w:type="dxa"/>
        </w:trPr>
        <w:tc>
          <w:tcPr>
            <w:tcW w:w="0" w:type="auto"/>
            <w:vAlign w:val="center"/>
            <w:hideMark/>
          </w:tcPr>
          <w:p w:rsidR="00E82BC2" w:rsidRPr="00E82BC2" w:rsidRDefault="00E82BC2" w:rsidP="00E82BC2">
            <w:pPr>
              <w:jc w:val="both"/>
            </w:pPr>
            <w:r w:rsidRPr="00E82BC2">
              <w:rPr>
                <w:b/>
                <w:bCs/>
              </w:rPr>
              <w:t>Fabianki: Przebudowa drogi gminnej Bogucin-Witoszyn Stary- Witoszyn Nowy - Szpetal Górny</w:t>
            </w:r>
            <w:r w:rsidRPr="00E82BC2">
              <w:br/>
              <w:t>OGŁOSZENIE O ZAMÓWIENIU - roboty budowlane</w:t>
            </w:r>
          </w:p>
          <w:p w:rsidR="00E82BC2" w:rsidRPr="00E82BC2" w:rsidRDefault="00E82BC2" w:rsidP="00E82BC2">
            <w:pPr>
              <w:jc w:val="both"/>
            </w:pPr>
            <w:r w:rsidRPr="00E82BC2">
              <w:rPr>
                <w:b/>
                <w:bCs/>
              </w:rPr>
              <w:t>Zamieszczanie ogłoszenia:</w:t>
            </w:r>
            <w:r w:rsidRPr="00E82BC2">
              <w:t xml:space="preserve"> obowiązkowe.</w:t>
            </w:r>
          </w:p>
          <w:p w:rsidR="00E82BC2" w:rsidRPr="00E82BC2" w:rsidRDefault="00E82BC2" w:rsidP="00E82BC2">
            <w:pPr>
              <w:jc w:val="both"/>
            </w:pPr>
            <w:r w:rsidRPr="00E82BC2">
              <w:rPr>
                <w:b/>
                <w:bCs/>
              </w:rPr>
              <w:t>Ogłoszenie dotyczy:</w:t>
            </w:r>
            <w:r w:rsidRPr="00E82BC2">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4778"/>
            </w:tblGrid>
            <w:tr w:rsidR="00E82BC2" w:rsidRPr="00E82B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82BC2" w:rsidRPr="00E82BC2" w:rsidRDefault="00E82BC2" w:rsidP="00E82BC2">
                  <w:pPr>
                    <w:jc w:val="both"/>
                  </w:pPr>
                  <w:r w:rsidRPr="00E82BC2">
                    <w:rPr>
                      <w:b/>
                      <w:bCs/>
                    </w:rPr>
                    <w:t>V</w:t>
                  </w:r>
                  <w:r w:rsidRPr="00E82BC2">
                    <w:t xml:space="preserve"> </w:t>
                  </w:r>
                </w:p>
              </w:tc>
              <w:tc>
                <w:tcPr>
                  <w:tcW w:w="0" w:type="auto"/>
                  <w:vAlign w:val="center"/>
                  <w:hideMark/>
                </w:tcPr>
                <w:p w:rsidR="00E82BC2" w:rsidRPr="00E82BC2" w:rsidRDefault="00E82BC2" w:rsidP="00E82BC2">
                  <w:pPr>
                    <w:jc w:val="both"/>
                  </w:pPr>
                  <w:r w:rsidRPr="00E82BC2">
                    <w:t xml:space="preserve">zamówienia publicznego </w:t>
                  </w:r>
                </w:p>
              </w:tc>
            </w:tr>
            <w:tr w:rsidR="00E82BC2" w:rsidRPr="00E82B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82BC2" w:rsidRPr="00E82BC2" w:rsidRDefault="00E82BC2" w:rsidP="00E82BC2">
                  <w:pPr>
                    <w:jc w:val="both"/>
                  </w:pPr>
                </w:p>
              </w:tc>
              <w:tc>
                <w:tcPr>
                  <w:tcW w:w="0" w:type="auto"/>
                  <w:vAlign w:val="center"/>
                  <w:hideMark/>
                </w:tcPr>
                <w:p w:rsidR="00E82BC2" w:rsidRPr="00E82BC2" w:rsidRDefault="00E82BC2" w:rsidP="00E82BC2">
                  <w:pPr>
                    <w:jc w:val="both"/>
                  </w:pPr>
                  <w:r w:rsidRPr="00E82BC2">
                    <w:t xml:space="preserve">zawarcia umowy ramowej </w:t>
                  </w:r>
                </w:p>
              </w:tc>
            </w:tr>
            <w:tr w:rsidR="00E82BC2" w:rsidRPr="00E82B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82BC2" w:rsidRPr="00E82BC2" w:rsidRDefault="00E82BC2" w:rsidP="00E82BC2">
                  <w:pPr>
                    <w:jc w:val="both"/>
                  </w:pPr>
                </w:p>
              </w:tc>
              <w:tc>
                <w:tcPr>
                  <w:tcW w:w="0" w:type="auto"/>
                  <w:vAlign w:val="center"/>
                  <w:hideMark/>
                </w:tcPr>
                <w:p w:rsidR="00E82BC2" w:rsidRPr="00E82BC2" w:rsidRDefault="00E82BC2" w:rsidP="00E82BC2">
                  <w:pPr>
                    <w:jc w:val="both"/>
                  </w:pPr>
                  <w:r w:rsidRPr="00E82BC2">
                    <w:t xml:space="preserve">ustanowienia dynamicznego systemu zakupów (DSZ) </w:t>
                  </w:r>
                </w:p>
              </w:tc>
            </w:tr>
          </w:tbl>
          <w:p w:rsidR="00E82BC2" w:rsidRPr="00E82BC2" w:rsidRDefault="00E82BC2" w:rsidP="00E82BC2">
            <w:pPr>
              <w:jc w:val="both"/>
            </w:pPr>
            <w:r w:rsidRPr="00E82BC2">
              <w:t>SEKCJA I: ZAMAWIAJĄCY</w:t>
            </w:r>
          </w:p>
          <w:p w:rsidR="00E82BC2" w:rsidRPr="00E82BC2" w:rsidRDefault="00E82BC2" w:rsidP="00E82BC2">
            <w:pPr>
              <w:jc w:val="both"/>
            </w:pPr>
            <w:r w:rsidRPr="00E82BC2">
              <w:rPr>
                <w:b/>
                <w:bCs/>
              </w:rPr>
              <w:t>I. 1) NAZWA I ADRES:</w:t>
            </w:r>
            <w:r w:rsidRPr="00E82BC2">
              <w:t xml:space="preserve"> Gmina Fabianki, Fabianki 4, 87-811 Fabianki, woj. kujawsko-pomorskie, tel. 054 2517210, faks 054 2517229.</w:t>
            </w:r>
          </w:p>
          <w:p w:rsidR="00E82BC2" w:rsidRPr="00E82BC2" w:rsidRDefault="00E82BC2" w:rsidP="00E82BC2">
            <w:pPr>
              <w:numPr>
                <w:ilvl w:val="0"/>
                <w:numId w:val="1"/>
              </w:numPr>
              <w:jc w:val="both"/>
            </w:pPr>
            <w:r w:rsidRPr="00E82BC2">
              <w:rPr>
                <w:b/>
                <w:bCs/>
              </w:rPr>
              <w:t>Adres strony internetowej zamawiającego:</w:t>
            </w:r>
            <w:r w:rsidRPr="00E82BC2">
              <w:t xml:space="preserve"> gm-fabianki.rbip.mojregion.info</w:t>
            </w:r>
          </w:p>
          <w:p w:rsidR="00E82BC2" w:rsidRPr="00E82BC2" w:rsidRDefault="00E82BC2" w:rsidP="00E82BC2">
            <w:pPr>
              <w:jc w:val="both"/>
            </w:pPr>
            <w:r w:rsidRPr="00E82BC2">
              <w:rPr>
                <w:b/>
                <w:bCs/>
              </w:rPr>
              <w:t>I. 2) RODZAJ ZAMAWIAJĄCEGO:</w:t>
            </w:r>
            <w:r w:rsidRPr="00E82BC2">
              <w:t xml:space="preserve"> Administracja samorządowa.</w:t>
            </w:r>
          </w:p>
          <w:p w:rsidR="00E82BC2" w:rsidRPr="00E82BC2" w:rsidRDefault="00E82BC2" w:rsidP="00E82BC2">
            <w:pPr>
              <w:jc w:val="both"/>
            </w:pPr>
            <w:r w:rsidRPr="00E82BC2">
              <w:t>SEKCJA II: PRZEDMIOT ZAMÓWIENIA</w:t>
            </w:r>
          </w:p>
          <w:p w:rsidR="00E82BC2" w:rsidRPr="00E82BC2" w:rsidRDefault="00E82BC2" w:rsidP="00E82BC2">
            <w:pPr>
              <w:jc w:val="both"/>
            </w:pPr>
            <w:r w:rsidRPr="00E82BC2">
              <w:rPr>
                <w:b/>
                <w:bCs/>
              </w:rPr>
              <w:t>II.1) OKREŚLENIE PRZEDMIOTU ZAMÓWIENIA</w:t>
            </w:r>
          </w:p>
          <w:p w:rsidR="00E82BC2" w:rsidRPr="00E82BC2" w:rsidRDefault="00E82BC2" w:rsidP="00E82BC2">
            <w:pPr>
              <w:jc w:val="both"/>
            </w:pPr>
            <w:r w:rsidRPr="00E82BC2">
              <w:rPr>
                <w:b/>
                <w:bCs/>
              </w:rPr>
              <w:t>II.1.1) Nazwa nadana zamówieniu przez zamawiającego:</w:t>
            </w:r>
            <w:r w:rsidRPr="00E82BC2">
              <w:t xml:space="preserve"> Przebudowa drogi gminnej Bogucin-Witoszyn Stary- Witoszyn Nowy - Szpetal Górny.</w:t>
            </w:r>
          </w:p>
          <w:p w:rsidR="00E82BC2" w:rsidRPr="00E82BC2" w:rsidRDefault="00E82BC2" w:rsidP="00E82BC2">
            <w:pPr>
              <w:jc w:val="both"/>
            </w:pPr>
            <w:r w:rsidRPr="00E82BC2">
              <w:rPr>
                <w:b/>
                <w:bCs/>
              </w:rPr>
              <w:t>II.1.2) Rodzaj zamówienia:</w:t>
            </w:r>
            <w:r w:rsidRPr="00E82BC2">
              <w:t xml:space="preserve"> roboty budowlane.</w:t>
            </w:r>
          </w:p>
          <w:p w:rsidR="00E82BC2" w:rsidRPr="00E82BC2" w:rsidRDefault="00E82BC2" w:rsidP="00E82BC2">
            <w:pPr>
              <w:jc w:val="both"/>
            </w:pPr>
            <w:r w:rsidRPr="00E82BC2">
              <w:rPr>
                <w:b/>
                <w:bCs/>
              </w:rPr>
              <w:t>II.1.4) Określenie przedmiotu oraz wielkości lub zakresu zamówienia:</w:t>
            </w:r>
            <w:r w:rsidRPr="00E82BC2">
              <w:t xml:space="preserve"> Przedmiotem zadania jest przebudowa ciągu dróg gminnych nr 190223C, nr 19222C i nr 190236C. Zakres przebudowy obejmuje: jezdnia: Układ drogi w planie stanowią odcinki proste połączone łukami. Jezdnia o szerokości od km 0+000,00 do km 1+347,49 - 5,0m, Jezdnia o szerokości od km 1+347,49 do km 9+831,69 - 3,5m, Jezdnia o szerokości od km 9+831,69 do km 10+308,00 - 5,0m. Odcinek drogi: od km 2+100,00 do km 3+148,00 dł. odc. 1048mb -wykonanie koryta </w:t>
            </w:r>
            <w:proofErr w:type="spellStart"/>
            <w:r w:rsidRPr="00E82BC2">
              <w:t>gł</w:t>
            </w:r>
            <w:proofErr w:type="spellEnd"/>
            <w:r w:rsidRPr="00E82BC2">
              <w:t xml:space="preserve"> 40cm w gruncie </w:t>
            </w:r>
            <w:proofErr w:type="spellStart"/>
            <w:r w:rsidRPr="00E82BC2">
              <w:t>kat.III</w:t>
            </w:r>
            <w:proofErr w:type="spellEnd"/>
            <w:r w:rsidRPr="00E82BC2">
              <w:t xml:space="preserve">, -wykonanie warstwy odcinającej gr.10cm z piasku, -wykonanie warstwy podbudowy z kamienia łamanego twardego 0/32mm gr.20cm z zaklinowaniem i </w:t>
            </w:r>
            <w:proofErr w:type="spellStart"/>
            <w:r w:rsidRPr="00E82BC2">
              <w:t>zamiałowaniem</w:t>
            </w:r>
            <w:proofErr w:type="spellEnd"/>
            <w:r w:rsidRPr="00E82BC2">
              <w:t xml:space="preserve">, -oczyszczenie podbudowy z kamienia, -ułożenie masy - beton asfaltowy (wiążąca) gr. 3 cm, -ułożenie masy - beton asfaltowy (ścieralna) gr. 4 cm, -utwardzenie poboczy kruszywem kamiennym gr. 10cm. Odcinek drogi: od km 4+750,00 do km 5+692,00 dł. odc. 942mb -ułożenie masy - beton asfaltowy (ścieralna) gr. 5 cm. Odcinek drogi: od km 5+682,00 do km 6+997,00 dł. odc. 1315mb -wykonanie warstwy podbudowy z kamienia łamanego twardego 0/32mm gr.8cm z zaklinowaniem i </w:t>
            </w:r>
            <w:proofErr w:type="spellStart"/>
            <w:r w:rsidRPr="00E82BC2">
              <w:t>zamiałowaniem</w:t>
            </w:r>
            <w:proofErr w:type="spellEnd"/>
            <w:r w:rsidRPr="00E82BC2">
              <w:t xml:space="preserve">, -oczyszczenie podbudowy z kamienia, -ułożenie masy - beton asfaltowy (wiążąca) gr. 3 cm, -ułożenie masy - beton asfaltowy (ścieralna) gr. 4 cm, -utwardzenie poboczy kruszywem kamiennym gr. 10cm. Odcinek drogi: od km 6+997,00 do km 9+350,00 dł. odc. 2353mb od km 10+067,75 do km 10+091,40 dł. odc. 23,65 </w:t>
            </w:r>
            <w:proofErr w:type="spellStart"/>
            <w:r w:rsidRPr="00E82BC2">
              <w:t>mb</w:t>
            </w:r>
            <w:proofErr w:type="spellEnd"/>
            <w:r w:rsidRPr="00E82BC2">
              <w:t xml:space="preserve"> (skrzyżowanie przy cmentarzu 200m2), dł. odc. 85mb (w obrębie skrzyżowania z drogą powiatową) -wykonanie koryta </w:t>
            </w:r>
            <w:proofErr w:type="spellStart"/>
            <w:r w:rsidRPr="00E82BC2">
              <w:t>gł</w:t>
            </w:r>
            <w:proofErr w:type="spellEnd"/>
            <w:r w:rsidRPr="00E82BC2">
              <w:t xml:space="preserve"> 40cm w gruncie </w:t>
            </w:r>
            <w:proofErr w:type="spellStart"/>
            <w:r w:rsidRPr="00E82BC2">
              <w:t>kat.III</w:t>
            </w:r>
            <w:proofErr w:type="spellEnd"/>
            <w:r w:rsidRPr="00E82BC2">
              <w:t xml:space="preserve">, -wykonanie warstwy odcinającej gr.10cm z </w:t>
            </w:r>
            <w:r w:rsidRPr="00E82BC2">
              <w:lastRenderedPageBreak/>
              <w:t xml:space="preserve">piasku, -wykonanie warstwy podbudowy z kamienia łamanego twardego 0/32mm gr.20cm z zaklinowaniem i </w:t>
            </w:r>
            <w:proofErr w:type="spellStart"/>
            <w:r w:rsidRPr="00E82BC2">
              <w:t>zamiałowaniem</w:t>
            </w:r>
            <w:proofErr w:type="spellEnd"/>
            <w:r w:rsidRPr="00E82BC2">
              <w:t xml:space="preserve">, -oczyszczenie podbudowy z kamienia, -ułożenie masy - beton asfaltowy (wiążąca) gr. 3 cm, -ułożenie masy - beton asfaltowy (ścieralna) gr. 4 cm, -utwardzenie poboczy kruszywem kamiennym gr. 10cm. Odcinek drogi: od km 9+831,69 do km 10+067,75 dł. odc. 236mb od km 10+091,40 do km 10+308,00 dł. odc. 217mb -ułożenie masy - beton asfaltowy (ścieralna) gr. 5 cm. chodnik: Układ chodników w planie stanowią odcinki proste połączone łukami. chodnik o szerokości od km 0+000 do km 1+887,24 - 1,5m, chodnik o szerokości od km 5+290,45 do km 5+668,50 - 1,5m, chodnik o szerokości od km 9+025,00 do km 10+300,00 - 1,5m. odcinki chodników: od km 0+000 do km 1+887,24 i od km 5+290,45 do km 5+668,50 oraz od km 9+025,00 do km 10+300,00 o łącznej dł. 3540,29 </w:t>
            </w:r>
            <w:proofErr w:type="spellStart"/>
            <w:r w:rsidRPr="00E82BC2">
              <w:t>mb</w:t>
            </w:r>
            <w:proofErr w:type="spellEnd"/>
            <w:r w:rsidRPr="00E82BC2">
              <w:t xml:space="preserve">. -wykonanie koryta </w:t>
            </w:r>
            <w:proofErr w:type="spellStart"/>
            <w:r w:rsidRPr="00E82BC2">
              <w:t>gł</w:t>
            </w:r>
            <w:proofErr w:type="spellEnd"/>
            <w:r w:rsidRPr="00E82BC2">
              <w:t xml:space="preserve"> 40cm w gruncie </w:t>
            </w:r>
            <w:proofErr w:type="spellStart"/>
            <w:r w:rsidRPr="00E82BC2">
              <w:t>kat.III</w:t>
            </w:r>
            <w:proofErr w:type="spellEnd"/>
            <w:r w:rsidRPr="00E82BC2">
              <w:t xml:space="preserve">, -ustawienie krawężnika betonowego 15x30x100cm na ławie betonowej z oporem beton C12/15 gr. 15cm, -ustawienie obrzeża betonowego 8x30x100cm na ławie betonowej z oporem beton C12/15 gr. 10cm, -wykonanie warstwy odcinającej gr.10cm z piasku, -wykonanie warstwy podbudowy z gruntu stabilizowanego cementem o </w:t>
            </w:r>
            <w:proofErr w:type="spellStart"/>
            <w:r w:rsidRPr="00E82BC2">
              <w:t>Rm</w:t>
            </w:r>
            <w:proofErr w:type="spellEnd"/>
            <w:r w:rsidRPr="00E82BC2">
              <w:t xml:space="preserve">=2,5 </w:t>
            </w:r>
            <w:proofErr w:type="spellStart"/>
            <w:r w:rsidRPr="00E82BC2">
              <w:t>MPa</w:t>
            </w:r>
            <w:proofErr w:type="spellEnd"/>
            <w:r w:rsidRPr="00E82BC2">
              <w:t xml:space="preserve"> gr. 15 cm, -ułożenie kostki brukowej gr. 6 cm na podsypce cementowo - piaskowej gr. 3-5cm ścieżka rowerowa: Układ ścieżki rowerowej w planie stanowią odcinki proste. ścieżka o szerokości od km 0+000 do km 1+313,23 - 1,5m (w jednym kierunku). od km 0+000 do km 1+313,23 -wykonanie koryta </w:t>
            </w:r>
            <w:proofErr w:type="spellStart"/>
            <w:r w:rsidRPr="00E82BC2">
              <w:t>gł</w:t>
            </w:r>
            <w:proofErr w:type="spellEnd"/>
            <w:r w:rsidRPr="00E82BC2">
              <w:t xml:space="preserve"> 10cm w gruncie </w:t>
            </w:r>
            <w:proofErr w:type="spellStart"/>
            <w:r w:rsidRPr="00E82BC2">
              <w:t>kat.III</w:t>
            </w:r>
            <w:proofErr w:type="spellEnd"/>
            <w:r w:rsidRPr="00E82BC2">
              <w:t xml:space="preserve">, -wykonanie warstwy podbudowy z kamienia łamanego twardego 0/32mm gr.10cm z zaklinowaniem i </w:t>
            </w:r>
            <w:proofErr w:type="spellStart"/>
            <w:r w:rsidRPr="00E82BC2">
              <w:t>zamiałowaniem</w:t>
            </w:r>
            <w:proofErr w:type="spellEnd"/>
            <w:r w:rsidRPr="00E82BC2">
              <w:t xml:space="preserve">, zatoka autobusowa: Założenia projektowe: kategoria ruchu KR2 prędkość projektowa 30 km/godz. szerokość zatoki 3,0 m długość normatywna 56 m spadek poprzeczny daszkowy 2 % szerokość opaski - chodnika 1,5 m Zatoka autobusowa z opaską - chodnikiem: Lokalizacja km 5+649,10 -wykonanie koryta </w:t>
            </w:r>
            <w:proofErr w:type="spellStart"/>
            <w:r w:rsidRPr="00E82BC2">
              <w:t>gł</w:t>
            </w:r>
            <w:proofErr w:type="spellEnd"/>
            <w:r w:rsidRPr="00E82BC2">
              <w:t xml:space="preserve"> 40cm w gruncie </w:t>
            </w:r>
            <w:proofErr w:type="spellStart"/>
            <w:r w:rsidRPr="00E82BC2">
              <w:t>kat.III</w:t>
            </w:r>
            <w:proofErr w:type="spellEnd"/>
            <w:r w:rsidRPr="00E82BC2">
              <w:t xml:space="preserve">, -wykonanie warstwy odcinającej gr.15 cm z piasku, -wykonanie warstwy z gruntu stabilizowanego cementem o </w:t>
            </w:r>
            <w:proofErr w:type="spellStart"/>
            <w:r w:rsidRPr="00E82BC2">
              <w:t>Rm</w:t>
            </w:r>
            <w:proofErr w:type="spellEnd"/>
            <w:r w:rsidRPr="00E82BC2">
              <w:t xml:space="preserve">=2,5 </w:t>
            </w:r>
            <w:proofErr w:type="spellStart"/>
            <w:r w:rsidRPr="00E82BC2">
              <w:t>MPa</w:t>
            </w:r>
            <w:proofErr w:type="spellEnd"/>
            <w:r w:rsidRPr="00E82BC2">
              <w:t xml:space="preserve"> gr. 15 cm, -wykonanie warstwy podbudowy z betonu C8/10 (</w:t>
            </w:r>
            <w:proofErr w:type="spellStart"/>
            <w:r w:rsidRPr="00E82BC2">
              <w:t>dylatowana</w:t>
            </w:r>
            <w:proofErr w:type="spellEnd"/>
            <w:r w:rsidRPr="00E82BC2">
              <w:t xml:space="preserve">) gr. 20 cm, -ułożenie kostki brukowej gr. 8 cm na podsypce cementowo - piaskowej gr. 3-5cm Roboty przygotowawcze i ziemne Przed rozpoczęciem prac należy wytyczyć przebieg istniejących tras uzbrojenia w terenie. Roboty prowadzić pod nadzorem właściwych instytucji branżowych i przestrzegać zgłaszanych przez nie uwag. Odwodnienie Zaprojektowano odwodnienie przy pomocy spadków poprzecznych nawierzchni jak i pochyleń niwelety odprowadzając nadmiar wody opadowej z powierzchni jezdni na pobocze gruntowe oraz do istniejących rowów przydrożnych. Zaprojektowano oczyszczenie z naprawą przepustów drogowych w kilometrze: km 2+631,49 DN 1000 km 4+934,00 DN 1000 km 6+194,37 DN 1000 km 7+769,89 DN 1000 Uwaga: Przed przystąpieniem do robót strefę robót należy oznakować zgodnie ze sporządzonym przez Wykonawcę - uzgodnionym i zatwierdzonym projektem czasowej zmiany organizacji ruchu i zabezpieczenia terenu na czas prowadzenia robót w pasie drogowym. Oznakowanie pionowe i poziome - wykonać zgodnie z projektem organizacji ruchu. Przywołane w dokumentacji technicznej, kosztorysach, </w:t>
            </w:r>
            <w:proofErr w:type="spellStart"/>
            <w:r w:rsidRPr="00E82BC2">
              <w:t>sst</w:t>
            </w:r>
            <w:proofErr w:type="spellEnd"/>
            <w:r w:rsidRPr="00E82BC2">
              <w:t xml:space="preserve"> itd. nazwy producentów materiałów służą wyłącznie do określenia ich ogólnej charakterystyki i nie ograniczają użycia materiałów innych producentów o parametrach nie gorszych od wskazanych w dokumentacji. Wszędzie tam, gdzie w przedmiocie zamówienia występuje nazwa, norma, aprobata techniczna itp., Zamawiający dopuszcza rozwiązania równoważne z opisywanym. Wykonawca, który powołuje się na rozwiązania równoważne z opisywanym przez Zamawiającego jest obowiązany wykazać , że oferowane przez niego materiały, urządzenia, roboty budowlane spełniają wymagania określone przez Zamawiającego. Ciężar udowodnienia równoważności zaoferowanego przedmiotu spoczywa na wykonawcy..</w:t>
            </w:r>
          </w:p>
          <w:p w:rsidR="00E82BC2" w:rsidRPr="00E82BC2" w:rsidRDefault="00E82BC2" w:rsidP="00E82BC2">
            <w:pPr>
              <w:jc w:val="both"/>
              <w:rPr>
                <w:b/>
                <w:bCs/>
              </w:rPr>
            </w:pPr>
            <w:r w:rsidRPr="00E82BC2">
              <w:rPr>
                <w:b/>
                <w:bCs/>
              </w:rPr>
              <w:lastRenderedPageBreak/>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4941"/>
            </w:tblGrid>
            <w:tr w:rsidR="00E82BC2" w:rsidRPr="00E82B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82BC2" w:rsidRPr="00E82BC2" w:rsidRDefault="00E82BC2" w:rsidP="00E82BC2">
                  <w:pPr>
                    <w:jc w:val="both"/>
                  </w:pPr>
                  <w:r w:rsidRPr="00E82BC2">
                    <w:rPr>
                      <w:b/>
                      <w:bCs/>
                    </w:rPr>
                    <w:t>V</w:t>
                  </w:r>
                  <w:r w:rsidRPr="00E82BC2">
                    <w:t xml:space="preserve"> </w:t>
                  </w:r>
                </w:p>
              </w:tc>
              <w:tc>
                <w:tcPr>
                  <w:tcW w:w="0" w:type="auto"/>
                  <w:vAlign w:val="center"/>
                  <w:hideMark/>
                </w:tcPr>
                <w:p w:rsidR="00E82BC2" w:rsidRPr="00E82BC2" w:rsidRDefault="00E82BC2" w:rsidP="00E82BC2">
                  <w:pPr>
                    <w:jc w:val="both"/>
                  </w:pPr>
                  <w:r w:rsidRPr="00E82BC2">
                    <w:rPr>
                      <w:b/>
                      <w:bCs/>
                    </w:rPr>
                    <w:t>przewiduje się udzielenie zamówień uzupełniających:</w:t>
                  </w:r>
                  <w:r w:rsidRPr="00E82BC2">
                    <w:t xml:space="preserve"> </w:t>
                  </w:r>
                </w:p>
              </w:tc>
            </w:tr>
          </w:tbl>
          <w:p w:rsidR="00E82BC2" w:rsidRPr="00E82BC2" w:rsidRDefault="00E82BC2" w:rsidP="00E82BC2">
            <w:pPr>
              <w:numPr>
                <w:ilvl w:val="0"/>
                <w:numId w:val="2"/>
              </w:numPr>
              <w:jc w:val="both"/>
            </w:pPr>
            <w:r w:rsidRPr="00E82BC2">
              <w:rPr>
                <w:b/>
                <w:bCs/>
              </w:rPr>
              <w:t>Określenie przedmiotu oraz wielkości lub zakresu zamówień uzupełniających</w:t>
            </w:r>
          </w:p>
          <w:p w:rsidR="00E82BC2" w:rsidRPr="00E82BC2" w:rsidRDefault="00E82BC2" w:rsidP="00E82BC2">
            <w:pPr>
              <w:numPr>
                <w:ilvl w:val="0"/>
                <w:numId w:val="2"/>
              </w:numPr>
              <w:jc w:val="both"/>
            </w:pPr>
            <w:r w:rsidRPr="00E82BC2">
              <w:t>Zamawiający przewiduje ewentualne udzielenie zamówień uzupełniających, stanowiących nie więcej niż 50% wartości zamówienia podstawowego i polegających na powtórzeniu tego samego rodzaju zamówień, pod warunkiem że wykonawca do wyceny przyjmie ceny, narzuty i zysk, nie większe niż te jakie przyjął przy wycenie robót pierwotnych. Ceny materiałów i sprzętu nie powtarzające się będą podlegały negocjacjom.</w:t>
            </w:r>
          </w:p>
          <w:p w:rsidR="00E82BC2" w:rsidRPr="00E82BC2" w:rsidRDefault="00E82BC2" w:rsidP="00E82BC2">
            <w:pPr>
              <w:jc w:val="both"/>
            </w:pPr>
            <w:r w:rsidRPr="00E82BC2">
              <w:rPr>
                <w:b/>
                <w:bCs/>
              </w:rPr>
              <w:t>II.1.6) Wspólny Słownik Zamówień (CPV):</w:t>
            </w:r>
            <w:r w:rsidRPr="00E82BC2">
              <w:t xml:space="preserve"> 45.00.00.00-7, 45.23.31.20-6.</w:t>
            </w:r>
          </w:p>
          <w:p w:rsidR="00E82BC2" w:rsidRPr="00E82BC2" w:rsidRDefault="00E82BC2" w:rsidP="00E82BC2">
            <w:pPr>
              <w:jc w:val="both"/>
            </w:pPr>
            <w:r w:rsidRPr="00E82BC2">
              <w:rPr>
                <w:b/>
                <w:bCs/>
              </w:rPr>
              <w:t>II.1.7) Czy dopuszcza się złożenie oferty częściowej:</w:t>
            </w:r>
            <w:r w:rsidRPr="00E82BC2">
              <w:t xml:space="preserve"> nie.</w:t>
            </w:r>
          </w:p>
          <w:p w:rsidR="00E82BC2" w:rsidRPr="00E82BC2" w:rsidRDefault="00E82BC2" w:rsidP="00E82BC2">
            <w:pPr>
              <w:jc w:val="both"/>
            </w:pPr>
            <w:r w:rsidRPr="00E82BC2">
              <w:rPr>
                <w:b/>
                <w:bCs/>
              </w:rPr>
              <w:t>II.1.8) Czy dopuszcza się złożenie oferty wariantowej:</w:t>
            </w:r>
            <w:r w:rsidRPr="00E82BC2">
              <w:t xml:space="preserve"> nie.</w:t>
            </w:r>
          </w:p>
          <w:p w:rsidR="00E82BC2" w:rsidRPr="00E82BC2" w:rsidRDefault="00E82BC2" w:rsidP="00E82BC2">
            <w:pPr>
              <w:jc w:val="both"/>
            </w:pPr>
            <w:r w:rsidRPr="00E82BC2">
              <w:rPr>
                <w:b/>
                <w:bCs/>
              </w:rPr>
              <w:t>II.2) CZAS TRWANIA ZAMÓWIENIA LUB TERMIN WYKONANIA:</w:t>
            </w:r>
            <w:r w:rsidRPr="00E82BC2">
              <w:t xml:space="preserve"> Zakończenie: 04.11.2016.</w:t>
            </w:r>
          </w:p>
          <w:p w:rsidR="00E82BC2" w:rsidRPr="00E82BC2" w:rsidRDefault="00E82BC2" w:rsidP="00E82BC2">
            <w:pPr>
              <w:jc w:val="both"/>
            </w:pPr>
            <w:r w:rsidRPr="00E82BC2">
              <w:t>SEKCJA III: INFORMACJE O CHARAKTERZE PRAWNYM, EKONOMICZNYM, FINANSOWYM I TECHNICZNYM</w:t>
            </w:r>
          </w:p>
          <w:p w:rsidR="00E82BC2" w:rsidRPr="00E82BC2" w:rsidRDefault="00E82BC2" w:rsidP="00E82BC2">
            <w:pPr>
              <w:jc w:val="both"/>
            </w:pPr>
            <w:r w:rsidRPr="00E82BC2">
              <w:rPr>
                <w:b/>
                <w:bCs/>
              </w:rPr>
              <w:t>III.1) WADIUM</w:t>
            </w:r>
          </w:p>
          <w:p w:rsidR="00E82BC2" w:rsidRPr="00E82BC2" w:rsidRDefault="00E82BC2" w:rsidP="00E82BC2">
            <w:pPr>
              <w:numPr>
                <w:ilvl w:val="0"/>
                <w:numId w:val="3"/>
              </w:numPr>
              <w:jc w:val="both"/>
            </w:pPr>
            <w:r w:rsidRPr="00E82BC2">
              <w:rPr>
                <w:b/>
                <w:bCs/>
              </w:rPr>
              <w:t>Informacja na temat wadium:</w:t>
            </w:r>
            <w:r w:rsidRPr="00E82BC2">
              <w:t xml:space="preserve"> Zamawiający będzie żądał wadium w kwocie 40.000 PLN.</w:t>
            </w:r>
          </w:p>
          <w:p w:rsidR="00E82BC2" w:rsidRPr="00E82BC2" w:rsidRDefault="00E82BC2" w:rsidP="00E82BC2">
            <w:pPr>
              <w:jc w:val="both"/>
            </w:pPr>
            <w:r w:rsidRPr="00E82BC2">
              <w:rPr>
                <w:b/>
                <w:bCs/>
              </w:rPr>
              <w:t>III.3) WARUNKI UDZIAŁU W POSTĘPOWANIU ORAZ OPIS SPOSOBU DOKONYWANIA OCENY SPEŁNIANIA TYCH WARUNKÓW</w:t>
            </w:r>
          </w:p>
          <w:p w:rsidR="00E82BC2" w:rsidRPr="00E82BC2" w:rsidRDefault="00E82BC2" w:rsidP="00E82BC2">
            <w:pPr>
              <w:numPr>
                <w:ilvl w:val="0"/>
                <w:numId w:val="4"/>
              </w:numPr>
              <w:jc w:val="both"/>
            </w:pPr>
            <w:r w:rsidRPr="00E82BC2">
              <w:rPr>
                <w:b/>
                <w:bCs/>
              </w:rPr>
              <w:t>III.3.1) Uprawnienia do wykonywania określonej działalności lub czynności, jeżeli przepisy prawa nakładają obowiązek ich posiadania</w:t>
            </w:r>
          </w:p>
          <w:p w:rsidR="00E82BC2" w:rsidRPr="00E82BC2" w:rsidRDefault="00E82BC2" w:rsidP="00E82BC2">
            <w:pPr>
              <w:numPr>
                <w:ilvl w:val="0"/>
                <w:numId w:val="4"/>
              </w:numPr>
              <w:jc w:val="both"/>
            </w:pPr>
            <w:r w:rsidRPr="00E82BC2">
              <w:rPr>
                <w:b/>
                <w:bCs/>
              </w:rPr>
              <w:t>III.3.2) Wiedza i doświadczenie</w:t>
            </w:r>
          </w:p>
          <w:p w:rsidR="00E82BC2" w:rsidRPr="00E82BC2" w:rsidRDefault="00E82BC2" w:rsidP="00E82BC2">
            <w:pPr>
              <w:jc w:val="both"/>
            </w:pPr>
            <w:r w:rsidRPr="00E82BC2">
              <w:rPr>
                <w:b/>
                <w:bCs/>
              </w:rPr>
              <w:t>Opis sposobu dokonywania oceny spełniania tego warunku</w:t>
            </w:r>
          </w:p>
          <w:p w:rsidR="00E82BC2" w:rsidRPr="00E82BC2" w:rsidRDefault="00E82BC2" w:rsidP="00E82BC2">
            <w:pPr>
              <w:numPr>
                <w:ilvl w:val="1"/>
                <w:numId w:val="4"/>
              </w:numPr>
              <w:jc w:val="both"/>
            </w:pPr>
            <w:r w:rsidRPr="00E82BC2">
              <w:t xml:space="preserve">Warunek zostanie uznany za spełniony, kiedy Wykonawca wykaże się wykonaniem co najmniej 1 roboty budowlanej, polegającej na budowie, przebudowie, rozbudowie, remoncie min. 1000 m drogi o nawierzchni bitumicznej - w okresie ostatnich 5 lat przed upływem terminu składania ofert, a jeżeli okres prowadzenia działalności jest krótszy w tym okresie, z podaniem ich rodzaju i wartości, daty i miejsca wykonania W celu potwierdzenia spełnienia niniejszego warunku, wykonawcy zobowiązani są przedłożyć wykaz robót, sporządzony wg. wzoru stanowiącego załącznik nr 10 do </w:t>
            </w:r>
            <w:proofErr w:type="spellStart"/>
            <w:r w:rsidRPr="00E82BC2">
              <w:t>siwz</w:t>
            </w:r>
            <w:proofErr w:type="spellEnd"/>
            <w:r w:rsidRPr="00E82BC2">
              <w:t xml:space="preserve">. oraz przedstawią dowody dotyczące najważniejszych robót określające czy te roboty zostały wykonane w sposób należyty oraz wskazujących, czy zostały wykonane zgodnie z zasadami sztuki budowlanej i prawidłowo ukończone. Dowodami o których mowa wyżej mogą być: poświadczenie lub inne dokumenty - jeżeli z uzasadnionych przyczyn o obiektywnym charakterze wykonawca nie jest w </w:t>
            </w:r>
            <w:r w:rsidRPr="00E82BC2">
              <w:lastRenderedPageBreak/>
              <w:t>stanie uzyskać poświadczenia. Ocena spełnienia przedstawionego powyżej warunku udziału w postępowaniu zostanie dokonana wg. Formuły: spełnia/ nie spełnia. Z treści złożonych dokumentów- musi wynikać jednoznacznie, iż postawione warunki wykonawca spełnia. (W przypadku składania oferty przez podmioty występujące wspólnie ww. warunek podmioty mogą spełniać łącznie)</w:t>
            </w:r>
          </w:p>
          <w:p w:rsidR="00E82BC2" w:rsidRPr="00E82BC2" w:rsidRDefault="00E82BC2" w:rsidP="00E82BC2">
            <w:pPr>
              <w:numPr>
                <w:ilvl w:val="0"/>
                <w:numId w:val="4"/>
              </w:numPr>
              <w:jc w:val="both"/>
            </w:pPr>
            <w:r w:rsidRPr="00E82BC2">
              <w:rPr>
                <w:b/>
                <w:bCs/>
              </w:rPr>
              <w:t>III.3.3) Potencjał techniczny</w:t>
            </w:r>
          </w:p>
          <w:p w:rsidR="00E82BC2" w:rsidRPr="00E82BC2" w:rsidRDefault="00E82BC2" w:rsidP="00E82BC2">
            <w:pPr>
              <w:jc w:val="both"/>
            </w:pPr>
            <w:r w:rsidRPr="00E82BC2">
              <w:rPr>
                <w:b/>
                <w:bCs/>
              </w:rPr>
              <w:t>Opis sposobu dokonywania oceny spełniania tego warunku</w:t>
            </w:r>
          </w:p>
          <w:p w:rsidR="00E82BC2" w:rsidRPr="00E82BC2" w:rsidRDefault="00E82BC2" w:rsidP="00E82BC2">
            <w:pPr>
              <w:numPr>
                <w:ilvl w:val="1"/>
                <w:numId w:val="4"/>
              </w:numPr>
              <w:jc w:val="both"/>
            </w:pPr>
            <w:r w:rsidRPr="00E82BC2">
              <w:t xml:space="preserve">Zamawiający nie precyzuje tego warunku. Dysponowanie odpowiednim potencjałem technicznym oceniane będzie w oparciu o załączone do oferty oświadczenie Wykonawcy zgodne z zapisem art. 22 ust. 1 </w:t>
            </w:r>
            <w:proofErr w:type="spellStart"/>
            <w:r w:rsidRPr="00E82BC2">
              <w:t>Pzp</w:t>
            </w:r>
            <w:proofErr w:type="spellEnd"/>
            <w:r w:rsidRPr="00E82BC2">
              <w:t>. - zgodnie z formułą spełnia/nie spełnia (w przypadku składania oferty przez podmioty występujące wspólnie ww. warunek podmioty mogą spełniać łącznie)</w:t>
            </w:r>
          </w:p>
          <w:p w:rsidR="00E82BC2" w:rsidRPr="00E82BC2" w:rsidRDefault="00E82BC2" w:rsidP="00E82BC2">
            <w:pPr>
              <w:numPr>
                <w:ilvl w:val="0"/>
                <w:numId w:val="4"/>
              </w:numPr>
              <w:jc w:val="both"/>
            </w:pPr>
            <w:r w:rsidRPr="00E82BC2">
              <w:rPr>
                <w:b/>
                <w:bCs/>
              </w:rPr>
              <w:t>III.3.4) Osoby zdolne do wykonania zamówienia</w:t>
            </w:r>
          </w:p>
          <w:p w:rsidR="00E82BC2" w:rsidRPr="00E82BC2" w:rsidRDefault="00E82BC2" w:rsidP="00E82BC2">
            <w:pPr>
              <w:jc w:val="both"/>
            </w:pPr>
            <w:r w:rsidRPr="00E82BC2">
              <w:rPr>
                <w:b/>
                <w:bCs/>
              </w:rPr>
              <w:t>Opis sposobu dokonywania oceny spełniania tego warunku</w:t>
            </w:r>
          </w:p>
          <w:p w:rsidR="00E82BC2" w:rsidRPr="00E82BC2" w:rsidRDefault="00E82BC2" w:rsidP="00E82BC2">
            <w:pPr>
              <w:numPr>
                <w:ilvl w:val="1"/>
                <w:numId w:val="4"/>
              </w:numPr>
              <w:jc w:val="both"/>
            </w:pPr>
            <w:r w:rsidRPr="00E82BC2">
              <w:t xml:space="preserve">Zamawiający nie precyzuje tego warunku. Dysponowanie osobami zdolnymi do wykonania zamówienia oceniane będzie w oparciu o załączone do oferty oświadczenie Wykonawcy zgodne z zapisem art. 22 ust. 1 </w:t>
            </w:r>
            <w:proofErr w:type="spellStart"/>
            <w:r w:rsidRPr="00E82BC2">
              <w:t>Pzp</w:t>
            </w:r>
            <w:proofErr w:type="spellEnd"/>
            <w:r w:rsidRPr="00E82BC2">
              <w:t>. - zgodnie z formułą spełnia/nie spełnia (w przypadku składania oferty przez podmioty występujące wspólnie ww. warunek podmioty mogą spełniać łącznie)</w:t>
            </w:r>
          </w:p>
          <w:p w:rsidR="00E82BC2" w:rsidRPr="00E82BC2" w:rsidRDefault="00E82BC2" w:rsidP="00E82BC2">
            <w:pPr>
              <w:numPr>
                <w:ilvl w:val="0"/>
                <w:numId w:val="4"/>
              </w:numPr>
              <w:jc w:val="both"/>
            </w:pPr>
            <w:r w:rsidRPr="00E82BC2">
              <w:rPr>
                <w:b/>
                <w:bCs/>
              </w:rPr>
              <w:t>III.3.5) Sytuacja ekonomiczna i finansowa</w:t>
            </w:r>
          </w:p>
          <w:p w:rsidR="00E82BC2" w:rsidRPr="00E82BC2" w:rsidRDefault="00E82BC2" w:rsidP="00E82BC2">
            <w:pPr>
              <w:jc w:val="both"/>
            </w:pPr>
            <w:r w:rsidRPr="00E82BC2">
              <w:rPr>
                <w:b/>
                <w:bCs/>
              </w:rPr>
              <w:t>Opis sposobu dokonywania oceny spełniania tego warunku</w:t>
            </w:r>
          </w:p>
          <w:p w:rsidR="00E82BC2" w:rsidRPr="00E82BC2" w:rsidRDefault="00E82BC2" w:rsidP="00E82BC2">
            <w:pPr>
              <w:numPr>
                <w:ilvl w:val="1"/>
                <w:numId w:val="4"/>
              </w:numPr>
              <w:jc w:val="both"/>
            </w:pPr>
            <w:r w:rsidRPr="00E82BC2">
              <w:t xml:space="preserve">Zamawiający nie precyzuje tego warunku. Dysponowanie sytuacja ekonomiczną i finansowa oceniane będzie w oparciu o załączone do oferty oświadczenie Wykonawcy zgodne z zapisem art. 22 ust. 1 </w:t>
            </w:r>
            <w:proofErr w:type="spellStart"/>
            <w:r w:rsidRPr="00E82BC2">
              <w:t>Pzp</w:t>
            </w:r>
            <w:proofErr w:type="spellEnd"/>
            <w:r w:rsidRPr="00E82BC2">
              <w:t>. - zgodnie z formułą spełnia/nie spełnia (w przypadku składania oferty przez podmioty występujące wspólnie ww. warunek podmioty mogą spełniać łącznie)</w:t>
            </w:r>
          </w:p>
          <w:p w:rsidR="00E82BC2" w:rsidRPr="00E82BC2" w:rsidRDefault="00E82BC2" w:rsidP="00E82BC2">
            <w:pPr>
              <w:jc w:val="both"/>
            </w:pPr>
            <w:r w:rsidRPr="00E82BC2">
              <w:rPr>
                <w:b/>
                <w:bCs/>
              </w:rPr>
              <w:t>III.4) INFORMACJA O OŚWIADCZENIACH LUB DOKUMENTACH, JAKIE MAJĄ DOSTARCZYĆ WYKONAWCY W CELU POTWIERDZENIA SPEŁNIANIA WARUNKÓW UDZIAŁU W POSTĘPOWANIU ORAZ NIEPODLEGANIA WYKLUCZENIU NA PODSTAWIE ART. 24 UST. 1 USTAWY</w:t>
            </w:r>
          </w:p>
          <w:p w:rsidR="00E82BC2" w:rsidRPr="00E82BC2" w:rsidRDefault="00E82BC2" w:rsidP="00E82BC2">
            <w:pPr>
              <w:numPr>
                <w:ilvl w:val="0"/>
                <w:numId w:val="5"/>
              </w:numPr>
              <w:jc w:val="both"/>
            </w:pPr>
            <w:r w:rsidRPr="00E82BC2">
              <w:rPr>
                <w:b/>
                <w:bCs/>
              </w:rPr>
              <w:t>III.4.1) W zakresie wykazania spełniania przez wykonawcę warunków, o których mowa w art. 22 ust. 1 ustawy, oprócz oświadczenia o spełnianiu warunków udziału w postępowaniu należy przedłożyć:</w:t>
            </w:r>
          </w:p>
          <w:p w:rsidR="00E82BC2" w:rsidRPr="00E82BC2" w:rsidRDefault="00E82BC2" w:rsidP="00E82BC2">
            <w:pPr>
              <w:numPr>
                <w:ilvl w:val="1"/>
                <w:numId w:val="5"/>
              </w:numPr>
              <w:jc w:val="both"/>
            </w:pPr>
            <w:r w:rsidRPr="00E82BC2">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w:t>
            </w:r>
            <w:r w:rsidRPr="00E82BC2">
              <w:lastRenderedPageBreak/>
              <w:t>sposób należyty oraz wskazujących, czy zostały wykonane zgodnie z zasadami sztuki budowlanej i prawidłowo ukończone;</w:t>
            </w:r>
          </w:p>
          <w:p w:rsidR="00E82BC2" w:rsidRPr="00E82BC2" w:rsidRDefault="00E82BC2" w:rsidP="00E82BC2">
            <w:pPr>
              <w:numPr>
                <w:ilvl w:val="0"/>
                <w:numId w:val="5"/>
              </w:numPr>
              <w:jc w:val="both"/>
            </w:pPr>
            <w:r w:rsidRPr="00E82BC2">
              <w:rPr>
                <w:b/>
                <w:bCs/>
              </w:rPr>
              <w:t>III.4.2) W zakresie potwierdzenia niepodlegania wykluczeniu na podstawie art. 24 ust. 1 ustawy, należy przedłożyć:</w:t>
            </w:r>
          </w:p>
          <w:p w:rsidR="00E82BC2" w:rsidRPr="00E82BC2" w:rsidRDefault="00E82BC2" w:rsidP="00E82BC2">
            <w:pPr>
              <w:numPr>
                <w:ilvl w:val="1"/>
                <w:numId w:val="5"/>
              </w:numPr>
              <w:jc w:val="both"/>
            </w:pPr>
            <w:r w:rsidRPr="00E82BC2">
              <w:t>oświadczenie o braku podstaw do wykluczenia;</w:t>
            </w:r>
          </w:p>
          <w:p w:rsidR="00E82BC2" w:rsidRPr="00E82BC2" w:rsidRDefault="00E82BC2" w:rsidP="00E82BC2">
            <w:pPr>
              <w:numPr>
                <w:ilvl w:val="1"/>
                <w:numId w:val="5"/>
              </w:numPr>
              <w:jc w:val="both"/>
            </w:pPr>
            <w:r w:rsidRPr="00E82BC2">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82BC2" w:rsidRPr="00E82BC2" w:rsidRDefault="00E82BC2" w:rsidP="00E82BC2">
            <w:pPr>
              <w:numPr>
                <w:ilvl w:val="1"/>
                <w:numId w:val="5"/>
              </w:numPr>
              <w:jc w:val="both"/>
            </w:pPr>
            <w:r w:rsidRPr="00E82BC2">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E82BC2" w:rsidRPr="00E82BC2" w:rsidRDefault="00E82BC2" w:rsidP="00E82BC2">
            <w:pPr>
              <w:numPr>
                <w:ilvl w:val="0"/>
                <w:numId w:val="5"/>
              </w:numPr>
              <w:jc w:val="both"/>
            </w:pPr>
            <w:r w:rsidRPr="00E82BC2">
              <w:t>III.4.3) Dokumenty podmiotów zagranicznych</w:t>
            </w:r>
          </w:p>
          <w:p w:rsidR="00E82BC2" w:rsidRPr="00E82BC2" w:rsidRDefault="00E82BC2" w:rsidP="00E82BC2">
            <w:pPr>
              <w:jc w:val="both"/>
            </w:pPr>
            <w:r w:rsidRPr="00E82BC2">
              <w:t>Jeżeli wykonawca ma siedzibę lub miejsce zamieszkania poza terytorium Rzeczypospolitej Polskiej, przedkłada:</w:t>
            </w:r>
          </w:p>
          <w:p w:rsidR="00E82BC2" w:rsidRPr="00E82BC2" w:rsidRDefault="00E82BC2" w:rsidP="00E82BC2">
            <w:pPr>
              <w:jc w:val="both"/>
            </w:pPr>
            <w:r w:rsidRPr="00E82BC2">
              <w:t>III.4.3.1) dokument wystawiony w kraju, w którym ma siedzibę lub miejsce zamieszkania potwierdzający, że:</w:t>
            </w:r>
          </w:p>
          <w:p w:rsidR="00E82BC2" w:rsidRPr="00E82BC2" w:rsidRDefault="00E82BC2" w:rsidP="00E82BC2">
            <w:pPr>
              <w:numPr>
                <w:ilvl w:val="1"/>
                <w:numId w:val="5"/>
              </w:numPr>
              <w:jc w:val="both"/>
            </w:pPr>
            <w:r w:rsidRPr="00E82BC2">
              <w:t>nie otwarto jego likwidacji ani nie ogłoszono upadłości - wystawiony nie wcześniej niż 6 miesięcy przed upływem terminu składania wniosków o dopuszczenie do udziału w postępowaniu o udzielenie zamówienia albo składania ofert;</w:t>
            </w:r>
          </w:p>
          <w:p w:rsidR="00E82BC2" w:rsidRPr="00E82BC2" w:rsidRDefault="00E82BC2" w:rsidP="00E82BC2">
            <w:pPr>
              <w:numPr>
                <w:ilvl w:val="0"/>
                <w:numId w:val="5"/>
              </w:numPr>
              <w:jc w:val="both"/>
            </w:pPr>
            <w:r w:rsidRPr="00E82BC2">
              <w:t>III.4.4) Dokumenty dotyczące przynależności do tej samej grupy kapitałowej</w:t>
            </w:r>
          </w:p>
          <w:p w:rsidR="00E82BC2" w:rsidRPr="00E82BC2" w:rsidRDefault="00E82BC2" w:rsidP="00E82BC2">
            <w:pPr>
              <w:numPr>
                <w:ilvl w:val="1"/>
                <w:numId w:val="5"/>
              </w:numPr>
              <w:jc w:val="both"/>
            </w:pPr>
            <w:r w:rsidRPr="00E82BC2">
              <w:t>lista podmiotów należących do tej samej grupy kapitałowej w rozumieniu ustawy z dnia 16 lutego 2007 r. o ochronie konkurencji i konsumentów albo informacji o tym, że nie należy do grupy kapitałowej;</w:t>
            </w:r>
          </w:p>
          <w:p w:rsidR="00E82BC2" w:rsidRPr="00E82BC2" w:rsidRDefault="00E82BC2" w:rsidP="00E82BC2">
            <w:pPr>
              <w:jc w:val="both"/>
            </w:pPr>
            <w:r w:rsidRPr="00E82BC2">
              <w:t>III.6) INNE DOKUMENTY</w:t>
            </w:r>
          </w:p>
          <w:p w:rsidR="00E82BC2" w:rsidRPr="00E82BC2" w:rsidRDefault="00E82BC2" w:rsidP="00E82BC2">
            <w:pPr>
              <w:jc w:val="both"/>
            </w:pPr>
            <w:r w:rsidRPr="00E82BC2">
              <w:t>Inne dokumenty niewymienione w pkt III.4) albo w pkt III.5)</w:t>
            </w:r>
          </w:p>
          <w:p w:rsidR="00E82BC2" w:rsidRPr="00E82BC2" w:rsidRDefault="00E82BC2" w:rsidP="00E82BC2">
            <w:pPr>
              <w:jc w:val="both"/>
            </w:pPr>
            <w:r w:rsidRPr="00E82BC2">
              <w:t xml:space="preserve">1. Wypełnić druk Formularz ofertowy lub przygotować ofertę ściśle wg wzoru - druku załączonego przez Zamawiającego - druk stanowi załącznik nr 3 do niniejszej specyfikacji. 2. Upoważnienie - pełnomocnictwo do podpisania oferty - wzór stanowi załącznik nr 8 do niniejszej specyfikacji. 3. Oświadczenie o udzielonej gwarancji na wykonane roboty - wzór stanowi załącznik nr 7 do niniejszej specyfikacji. Wymagane jest udzielenie co najmniej 3 letniej gwarancji. 4. Wykaz prac przeznaczonych do </w:t>
            </w:r>
            <w:proofErr w:type="spellStart"/>
            <w:r w:rsidRPr="00E82BC2">
              <w:t>podwykonania</w:t>
            </w:r>
            <w:proofErr w:type="spellEnd"/>
            <w:r w:rsidRPr="00E82BC2">
              <w:t xml:space="preserve"> - wzór stanowi załącznik nr 6 do niniejszej specyfikacji. Wypełnienie tego załącznika jest obowiązkowe wyłącznie wtedy, gdy wykonawca zamierza powierzyć cześć prac </w:t>
            </w:r>
            <w:r w:rsidRPr="00E82BC2">
              <w:lastRenderedPageBreak/>
              <w:t>podwykonawcom. 5. Oświadczenie dot. grupy kapitałowej wraz z listą podmiotów należących do tej samej grupy kapitałowej - wzór stanowi załącznik nr 11 Wykonawca na żądanie zamawiającego i w zakresie przez niego wskazanym jest zobowiązany wykazać odpowiednio , nie później niż na dzień składania wniosków o dopuszczenie do udziału w postępowaniu lub składania ofert, spełnienie warunków, o których mowa w art. 22 ust. 1, i brak podstaw do wykluczenia z powodu nie spełnienia warunków, o których mowa w art. 24 ust. 1 2.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3. Jeżeli z uzasadnionej przyczyny wykonawca nie może przedstawić dokumentów dotyczących sytuacji finansowej i ekonomicznej wymaganych przez zamawiającego, może przedstawić inny dokument, który w wystarczający sposób potwierdza spełnienie opisanego przez zamawiającego warunku (w przypadku postawienia przez zamawiającego warunków dotyczących sytuacji finansowej i ekonomicznej). Jeżeli w miejscu zamieszkania osoby lub w kraju, w którym wykonawca ma siedzibę lub miejsce zamieszkania, nie wydaje się dokumentów, o których mowa 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Dokumenty sporządzone w języku obcym są składane wraz z tłumaczeniem na język polski. Postępowanie o udzielenie zamówienia prowadzi się w języku polskim.</w:t>
            </w:r>
          </w:p>
          <w:p w:rsidR="00E82BC2" w:rsidRPr="00E82BC2" w:rsidRDefault="00E82BC2" w:rsidP="00E82BC2">
            <w:pPr>
              <w:jc w:val="both"/>
            </w:pPr>
            <w:r w:rsidRPr="00E82BC2">
              <w:t>SEKCJA IV: PROCEDURA</w:t>
            </w:r>
          </w:p>
          <w:p w:rsidR="00E82BC2" w:rsidRPr="00E82BC2" w:rsidRDefault="00E82BC2" w:rsidP="00E82BC2">
            <w:pPr>
              <w:jc w:val="both"/>
            </w:pPr>
            <w:r w:rsidRPr="00E82BC2">
              <w:rPr>
                <w:b/>
                <w:bCs/>
              </w:rPr>
              <w:t>IV.1) TRYB UDZIELENIA ZAMÓWIENIA</w:t>
            </w:r>
          </w:p>
          <w:p w:rsidR="00E82BC2" w:rsidRPr="00E82BC2" w:rsidRDefault="00E82BC2" w:rsidP="00E82BC2">
            <w:pPr>
              <w:jc w:val="both"/>
            </w:pPr>
            <w:r w:rsidRPr="00E82BC2">
              <w:rPr>
                <w:b/>
                <w:bCs/>
              </w:rPr>
              <w:t>IV.1.1) Tryb udzielenia zamówienia:</w:t>
            </w:r>
            <w:r w:rsidRPr="00E82BC2">
              <w:t xml:space="preserve"> przetarg nieograniczony.</w:t>
            </w:r>
          </w:p>
          <w:p w:rsidR="00E82BC2" w:rsidRPr="00E82BC2" w:rsidRDefault="00E82BC2" w:rsidP="00E82BC2">
            <w:pPr>
              <w:jc w:val="both"/>
            </w:pPr>
            <w:r w:rsidRPr="00E82BC2">
              <w:rPr>
                <w:b/>
                <w:bCs/>
              </w:rPr>
              <w:t>IV.2) KRYTERIA OCENY OFERT</w:t>
            </w:r>
          </w:p>
          <w:p w:rsidR="00E82BC2" w:rsidRPr="00E82BC2" w:rsidRDefault="00E82BC2" w:rsidP="00E82BC2">
            <w:pPr>
              <w:jc w:val="both"/>
            </w:pPr>
            <w:r w:rsidRPr="00E82BC2">
              <w:rPr>
                <w:b/>
                <w:bCs/>
              </w:rPr>
              <w:t>IV.2.1) Kryteria oceny ofert:</w:t>
            </w:r>
            <w:r w:rsidRPr="00E82BC2">
              <w:t xml:space="preserve"> cena oraz inne kryteria związane z przedmiotem zamówienia:</w:t>
            </w:r>
          </w:p>
          <w:p w:rsidR="00E82BC2" w:rsidRPr="00E82BC2" w:rsidRDefault="00E82BC2" w:rsidP="00E82BC2">
            <w:pPr>
              <w:numPr>
                <w:ilvl w:val="0"/>
                <w:numId w:val="6"/>
              </w:numPr>
              <w:jc w:val="both"/>
            </w:pPr>
            <w:r w:rsidRPr="00E82BC2">
              <w:t>1. Cena - 90</w:t>
            </w:r>
          </w:p>
          <w:p w:rsidR="00E82BC2" w:rsidRPr="00E82BC2" w:rsidRDefault="00E82BC2" w:rsidP="00E82BC2">
            <w:pPr>
              <w:numPr>
                <w:ilvl w:val="0"/>
                <w:numId w:val="6"/>
              </w:numPr>
              <w:jc w:val="both"/>
            </w:pPr>
            <w:r w:rsidRPr="00E82BC2">
              <w:t>2. okres gwarancji - 10</w:t>
            </w:r>
          </w:p>
          <w:p w:rsidR="00E82BC2" w:rsidRPr="00E82BC2" w:rsidRDefault="00E82BC2" w:rsidP="00E82BC2">
            <w:pPr>
              <w:jc w:val="both"/>
            </w:pPr>
            <w:r w:rsidRPr="00E82BC2">
              <w:rPr>
                <w:b/>
                <w:bCs/>
              </w:rPr>
              <w:t>IV.2.2)</w:t>
            </w:r>
            <w:r w:rsidRPr="00E82BC2">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154"/>
            </w:tblGrid>
            <w:tr w:rsidR="00E82BC2" w:rsidRPr="00E82B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82BC2" w:rsidRPr="00E82BC2" w:rsidRDefault="00E82BC2" w:rsidP="00E82BC2">
                  <w:pPr>
                    <w:jc w:val="both"/>
                  </w:pPr>
                  <w:r w:rsidRPr="00E82BC2">
                    <w:rPr>
                      <w:b/>
                      <w:bCs/>
                    </w:rPr>
                    <w:t> </w:t>
                  </w:r>
                  <w:r w:rsidRPr="00E82BC2">
                    <w:t xml:space="preserve"> </w:t>
                  </w:r>
                </w:p>
              </w:tc>
              <w:tc>
                <w:tcPr>
                  <w:tcW w:w="0" w:type="auto"/>
                  <w:vAlign w:val="center"/>
                  <w:hideMark/>
                </w:tcPr>
                <w:p w:rsidR="00E82BC2" w:rsidRPr="00E82BC2" w:rsidRDefault="00E82BC2" w:rsidP="00E82BC2">
                  <w:pPr>
                    <w:jc w:val="both"/>
                  </w:pPr>
                  <w:r w:rsidRPr="00E82BC2">
                    <w:rPr>
                      <w:b/>
                      <w:bCs/>
                    </w:rPr>
                    <w:t>przeprowadzona będzie aukcja elektroniczna,</w:t>
                  </w:r>
                  <w:r w:rsidRPr="00E82BC2">
                    <w:t xml:space="preserve"> adres strony, na której będzie prowadzona: </w:t>
                  </w:r>
                </w:p>
              </w:tc>
            </w:tr>
          </w:tbl>
          <w:p w:rsidR="00E82BC2" w:rsidRPr="00E82BC2" w:rsidRDefault="00E82BC2" w:rsidP="00E82BC2">
            <w:pPr>
              <w:jc w:val="both"/>
            </w:pPr>
            <w:r w:rsidRPr="00E82BC2">
              <w:rPr>
                <w:b/>
                <w:bCs/>
              </w:rPr>
              <w:lastRenderedPageBreak/>
              <w:t>IV.3) ZMIANA UMOWY</w:t>
            </w:r>
          </w:p>
          <w:p w:rsidR="00E82BC2" w:rsidRPr="00E82BC2" w:rsidRDefault="00E82BC2" w:rsidP="00E82BC2">
            <w:pPr>
              <w:jc w:val="both"/>
            </w:pPr>
            <w:r w:rsidRPr="00E82BC2">
              <w:rPr>
                <w:b/>
                <w:bCs/>
              </w:rPr>
              <w:t xml:space="preserve">przewiduje się istotne zmiany postanowień zawartej umowy w stosunku do treści oferty, na podstawie której dokonano wyboru wykonawcy: </w:t>
            </w:r>
          </w:p>
          <w:p w:rsidR="00E82BC2" w:rsidRPr="00E82BC2" w:rsidRDefault="00E82BC2" w:rsidP="00E82BC2">
            <w:pPr>
              <w:jc w:val="both"/>
            </w:pPr>
            <w:r w:rsidRPr="00E82BC2">
              <w:rPr>
                <w:b/>
                <w:bCs/>
              </w:rPr>
              <w:t>Dopuszczalne zmiany postanowień umowy oraz określenie warunków zmian</w:t>
            </w:r>
          </w:p>
          <w:p w:rsidR="00E82BC2" w:rsidRPr="00E82BC2" w:rsidRDefault="00E82BC2" w:rsidP="00E82BC2">
            <w:pPr>
              <w:jc w:val="both"/>
            </w:pPr>
            <w:r w:rsidRPr="00E82BC2">
              <w:t xml:space="preserve">Przewiduje się możliwość zmiany umowy, w następujących okolicznościach: - nastąpi wywierająca bezpośredni wpływ na dalsze wykonywanie umowy zmiana obowiązującego prawa powszechnego (np. ustawy, rozporządzenia, w tym zmiana stawki VAT) ; - w wyniku urzędowej zmiany stawki podatku VAT . Należny podatek VAT naliczony zostanie do ceny netto w fakturze wg stawki zgodnej z obowiązującym prawem w dniu wystawienia faktury. - wystąpienia okoliczności powodujących zmiany w wysokości wynagrodzenia umownego w przypadku zmiany: 1. wysokości minimalnego wynagrodzenia za pracę ustalonego na podstawie art. 2 ust. 3 - 5 ustawy z dnia 10 października 2002 r. o minimalnym wynagrodzeniu za pracę 2. zasad podlegania ubezpieczeniom społecznym lub ubezpieczeniu zdrowotnemu lub wysokości stawki składki na ubezpieczenie społeczne lub zdrowotne - jeżeli zmiany te będą miały wpływ na koszty wykonania zamówienia przez wykonawcę - Zamawiający zdecyduje się na zmianę zastosowanych materiałów lub technologii - zamiennych (zastosowanie innych materiałów budowlanych lub technologii robót niż przewidziane w projekcie lub przedmiarze robót itp.). W tym wypadku, po podpisaniu protokołu konieczności, zostanie sporządzony aneks do umowy zwiększający lub zmniejszający cenę oferty, o ewentualną różnicę w cenie. Ceny jednostkowe tych zmian nie mogą być wyższe niż zaoferowane w kosztorysie oferty pierwotnej (nie dotyczy to materiałów i technologii wcześniej nie uwzględnionych w kosztorysie ofertowym). - wystąpi zmiana wykonawcy w przypadkach sukcesji generalnej następującej w wyniku dozwolonego przekształcenia podmiotu bądź dziedziczenia oraz w przypadkach szczególnej sukcesji z mocy prawa (np. łączenie, dzielenie, przekształcenie spółek) - wystąpi konieczność: zmiany podwykonawcy, - wystąpi konieczność zmiany osób wykonujących samodzielne funkcje techniczne w budownictwie - zmiana harmonogramu rzeczowo - finansowego - wystąpi konieczność zmiany terminów umownych rozpoczęcia lub zakończenia robót, z uwagi na: panujące warunki atmosferyczne, konieczność usunięcia błędów lub wprowadzenia zmian w dokumentacji technicznej (w wypadku, gdy dokonywanie tych zmian trwałoby dłużej niż 5 dni roboczych od dnia, w którym stwierdzono taką konieczność, w przypadku gdy kolidowałoby to z prowadzeniem dalszych robót), wprowadzenie robót zamiennych, dodatkowych lub uzupełniających, których wykonanie może wpłynąć na termin wykonania robót podstawowych; - Zaistnieją warunki ustalenia wcześniejszego terminu zakończenia, rozliczenia umowy i wystawienia faktury końcowej w przypadku wcześniejszego wykonania robót (w wypadku , gdy powyższe terminy ustalone zostaną w umowie na konkretne daty); - wystąpi konieczność zmiany sposobu rozliczania umowy lub dokonywania płatności na rzecz Wykonawcy na skutek zmian zawarte przez Zamawiającego umowy o dofinansowanie projektu lub wytycznych dotyczących realizacji projektu - 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Wszystkie powyższe postanowienia stanowią katalog zmian, na które Zamawiający może wyrazić zgodę. Nie stanowi jednocześnie zobowiązania do wyrażenia takiej zgody. Nie stanowi zmiany umowy w rozumieniu art. 144 ustawy Prawo zamówień publicznych: - zmiana danych związanych z obsługą </w:t>
            </w:r>
            <w:proofErr w:type="spellStart"/>
            <w:r w:rsidRPr="00E82BC2">
              <w:t>administracyjno</w:t>
            </w:r>
            <w:proofErr w:type="spellEnd"/>
            <w:r w:rsidRPr="00E82BC2">
              <w:t xml:space="preserve"> - organizacyjną umowy (np. zmiana nr rachunku </w:t>
            </w:r>
            <w:r w:rsidRPr="00E82BC2">
              <w:lastRenderedPageBreak/>
              <w:t>bankowego); - zmiana danych teleadresowych, zmiana osób wskazanych do kontaktów między stronami; - udzielenie zamówień dodatkowych lub uzupełniających określonych w przepisach Prawa zamówień publicznych.</w:t>
            </w:r>
          </w:p>
          <w:p w:rsidR="00E82BC2" w:rsidRPr="00E82BC2" w:rsidRDefault="00E82BC2" w:rsidP="00E82BC2">
            <w:pPr>
              <w:jc w:val="both"/>
            </w:pPr>
            <w:r w:rsidRPr="00E82BC2">
              <w:rPr>
                <w:b/>
                <w:bCs/>
              </w:rPr>
              <w:t>IV.4) INFORMACJE ADMINISTRACYJNE</w:t>
            </w:r>
          </w:p>
          <w:p w:rsidR="00E82BC2" w:rsidRPr="00E82BC2" w:rsidRDefault="00E82BC2" w:rsidP="00E82BC2">
            <w:pPr>
              <w:jc w:val="both"/>
            </w:pPr>
            <w:r w:rsidRPr="00E82BC2">
              <w:rPr>
                <w:b/>
                <w:bCs/>
              </w:rPr>
              <w:t>IV.4.1)</w:t>
            </w:r>
            <w:r w:rsidRPr="00E82BC2">
              <w:t xml:space="preserve">  </w:t>
            </w:r>
            <w:r w:rsidRPr="00E82BC2">
              <w:rPr>
                <w:b/>
                <w:bCs/>
              </w:rPr>
              <w:t>Adres strony internetowej, na której jest dostępna specyfikacja istotnych warunków zamówienia:</w:t>
            </w:r>
            <w:r w:rsidRPr="00E82BC2">
              <w:t xml:space="preserve"> gm-fabianki.rbip.mojregion.info</w:t>
            </w:r>
            <w:r w:rsidRPr="00E82BC2">
              <w:br/>
            </w:r>
            <w:r w:rsidRPr="00E82BC2">
              <w:rPr>
                <w:b/>
                <w:bCs/>
              </w:rPr>
              <w:t>Specyfikację istotnych warunków zamówienia można uzyskać pod adresem:</w:t>
            </w:r>
            <w:r w:rsidRPr="00E82BC2">
              <w:t xml:space="preserve"> w siedzibie Zamawiającego: Urząd Gminy Fabianki, Fabianki 4, 87-811 Fabianki lub za zaliczeniem pocztowym obejmującym koszty przesyłki.</w:t>
            </w:r>
          </w:p>
          <w:p w:rsidR="00E82BC2" w:rsidRPr="00E82BC2" w:rsidRDefault="00E82BC2" w:rsidP="00E82BC2">
            <w:pPr>
              <w:jc w:val="both"/>
            </w:pPr>
            <w:r w:rsidRPr="00E82BC2">
              <w:rPr>
                <w:b/>
                <w:bCs/>
              </w:rPr>
              <w:t>IV.4.4) Termin składania wniosków o dopuszczenie do udziału w postępowaniu lub ofert:</w:t>
            </w:r>
            <w:r w:rsidRPr="00E82BC2">
              <w:t xml:space="preserve"> 31.05.2016 godzina 10:00, miejsce: w siedzibie Zamawiającego pok. nr 18 (sekretariat) Jawne otwarcie ofert nastąpi dnia 31.05.2016 r. o godz. 10:15 w siedzibie Zamawiającego </w:t>
            </w:r>
            <w:proofErr w:type="spellStart"/>
            <w:r w:rsidRPr="00E82BC2">
              <w:t>pok</w:t>
            </w:r>
            <w:proofErr w:type="spellEnd"/>
            <w:r w:rsidRPr="00E82BC2">
              <w:t xml:space="preserve"> nr 2.</w:t>
            </w:r>
          </w:p>
          <w:p w:rsidR="00E82BC2" w:rsidRPr="00E82BC2" w:rsidRDefault="00E82BC2" w:rsidP="00E82BC2">
            <w:pPr>
              <w:jc w:val="both"/>
            </w:pPr>
            <w:r w:rsidRPr="00E82BC2">
              <w:rPr>
                <w:b/>
                <w:bCs/>
              </w:rPr>
              <w:t>IV.4.5) Termin związania ofertą:</w:t>
            </w:r>
            <w:r w:rsidRPr="00E82BC2">
              <w:t xml:space="preserve"> okres w dniach: 30 (od ostatecznego terminu składania ofert).</w:t>
            </w:r>
          </w:p>
          <w:p w:rsidR="00E82BC2" w:rsidRPr="00E82BC2" w:rsidRDefault="00E82BC2" w:rsidP="00E82BC2">
            <w:pPr>
              <w:jc w:val="both"/>
            </w:pPr>
            <w:r w:rsidRPr="00E82BC2">
              <w:rPr>
                <w:b/>
                <w:bCs/>
              </w:rPr>
              <w:t>IV.4.16) Informacje dodatkowe, w tym dotyczące finansowania projektu/programu ze środków Unii Europejskiej:</w:t>
            </w:r>
            <w:r w:rsidRPr="00E82BC2">
              <w:t xml:space="preserve"> .</w:t>
            </w:r>
          </w:p>
          <w:p w:rsidR="00000000" w:rsidRPr="00E82BC2" w:rsidRDefault="00E82BC2" w:rsidP="00E82BC2">
            <w:pPr>
              <w:jc w:val="both"/>
            </w:pPr>
            <w:r w:rsidRPr="00E82BC2">
              <w:rPr>
                <w:b/>
                <w:bCs/>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82BC2">
              <w:t>nie</w:t>
            </w:r>
          </w:p>
        </w:tc>
      </w:tr>
      <w:tr w:rsidR="00E82BC2" w:rsidRPr="00E82BC2" w:rsidTr="00E82BC2">
        <w:trPr>
          <w:tblCellSpacing w:w="15" w:type="dxa"/>
        </w:trPr>
        <w:tc>
          <w:tcPr>
            <w:tcW w:w="0" w:type="auto"/>
            <w:vAlign w:val="center"/>
            <w:hideMark/>
          </w:tcPr>
          <w:p w:rsidR="00E82BC2" w:rsidRPr="00E82BC2" w:rsidRDefault="00E82BC2" w:rsidP="00E82BC2">
            <w:pPr>
              <w:jc w:val="both"/>
            </w:pPr>
          </w:p>
        </w:tc>
      </w:tr>
    </w:tbl>
    <w:p w:rsidR="00E00FEE" w:rsidRDefault="00E00FEE" w:rsidP="00E82BC2">
      <w:pPr>
        <w:jc w:val="both"/>
      </w:pPr>
    </w:p>
    <w:p w:rsidR="00E82BC2" w:rsidRDefault="00E82BC2" w:rsidP="00E82BC2">
      <w:pPr>
        <w:jc w:val="both"/>
      </w:pPr>
    </w:p>
    <w:p w:rsidR="00E82BC2" w:rsidRDefault="00E82BC2" w:rsidP="00E82BC2">
      <w:pPr>
        <w:jc w:val="both"/>
      </w:pPr>
      <w:r>
        <w:t>Wywieszono dnia ……………………………………………….</w:t>
      </w:r>
    </w:p>
    <w:p w:rsidR="00E82BC2" w:rsidRDefault="00E82BC2" w:rsidP="00E82BC2">
      <w:pPr>
        <w:jc w:val="both"/>
      </w:pPr>
    </w:p>
    <w:p w:rsidR="00E82BC2" w:rsidRDefault="00E82BC2" w:rsidP="00E82BC2">
      <w:pPr>
        <w:jc w:val="both"/>
      </w:pPr>
      <w:r>
        <w:t>Zdjęto dnia ……………………………………………………………</w:t>
      </w:r>
      <w:bookmarkStart w:id="0" w:name="_GoBack"/>
      <w:bookmarkEnd w:id="0"/>
    </w:p>
    <w:sectPr w:rsidR="00E82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E57"/>
    <w:multiLevelType w:val="multilevel"/>
    <w:tmpl w:val="5BFC2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83A6B"/>
    <w:multiLevelType w:val="multilevel"/>
    <w:tmpl w:val="B880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27943"/>
    <w:multiLevelType w:val="multilevel"/>
    <w:tmpl w:val="AD8ED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F7371"/>
    <w:multiLevelType w:val="multilevel"/>
    <w:tmpl w:val="F5E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118B7"/>
    <w:multiLevelType w:val="multilevel"/>
    <w:tmpl w:val="DA24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6E5245"/>
    <w:multiLevelType w:val="multilevel"/>
    <w:tmpl w:val="D0DE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BC2"/>
    <w:rsid w:val="00E00FEE"/>
    <w:rsid w:val="00E82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3116</Words>
  <Characters>18700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Wielgopolan</dc:creator>
  <cp:lastModifiedBy>Iwona Wielgopolan</cp:lastModifiedBy>
  <cp:revision>1</cp:revision>
  <dcterms:created xsi:type="dcterms:W3CDTF">2016-05-16T12:04:00Z</dcterms:created>
  <dcterms:modified xsi:type="dcterms:W3CDTF">2016-05-16T12:06:00Z</dcterms:modified>
</cp:coreProperties>
</file>