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8E7CE7" w:rsidRDefault="008E7CE7" w:rsidP="008E7CE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Fabianki, 31.07.2019 r. </w:t>
      </w:r>
    </w:p>
    <w:p w:rsidR="008E7CE7" w:rsidRDefault="008E7CE7" w:rsidP="008E7C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7CE7" w:rsidRDefault="008E7CE7" w:rsidP="008E7CE7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RI.271.1.5.2019- mod.1</w:t>
      </w:r>
    </w:p>
    <w:p w:rsidR="008E7CE7" w:rsidRDefault="008E7CE7" w:rsidP="008E7C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CE7" w:rsidRDefault="008E7CE7" w:rsidP="008E7CE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E7CE7" w:rsidRDefault="008E7CE7" w:rsidP="008E7C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adresat</w:t>
      </w:r>
    </w:p>
    <w:p w:rsidR="008E7CE7" w:rsidRDefault="008E7CE7" w:rsidP="008E7C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(wszyscy, którzy pobrali specyfikację)</w:t>
      </w:r>
    </w:p>
    <w:p w:rsidR="008E7CE7" w:rsidRDefault="008E7CE7" w:rsidP="008E7C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E7CE7" w:rsidRDefault="008E7CE7" w:rsidP="008E7C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E7CE7" w:rsidRDefault="008E7CE7" w:rsidP="008E7C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Modyfikacja specyfikacji istotnych warunków zamówienia</w:t>
      </w:r>
    </w:p>
    <w:p w:rsidR="008E7CE7" w:rsidRDefault="008E7CE7" w:rsidP="008E7C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:rsidR="008E7CE7" w:rsidRPr="008E7CE7" w:rsidRDefault="008E7CE7" w:rsidP="008E7CE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7C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38 ust. 4 ustawy z dnia 29 stycznia 2004 r. – Prawo zamówień publicznych, w specyfikacji istotnych warunków zamówienia  i ogłoszenia o zamówieniu – dla zamówienia publicznego pn.: </w:t>
      </w:r>
      <w:r w:rsidRPr="008E7CE7">
        <w:rPr>
          <w:rFonts w:ascii="Times New Roman" w:hAnsi="Times New Roman" w:cs="Times New Roman"/>
          <w:sz w:val="24"/>
          <w:szCs w:val="24"/>
        </w:rPr>
        <w:t>” Modernizacja drogi dojazdowej do gruntów rolnych (Chełmica Mała)</w:t>
      </w:r>
      <w:r w:rsidRPr="008E7CE7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8E7CE7">
        <w:rPr>
          <w:rFonts w:ascii="Times New Roman" w:eastAsia="Times New Roman" w:hAnsi="Times New Roman" w:cs="Times New Roman"/>
          <w:sz w:val="24"/>
          <w:szCs w:val="24"/>
          <w:lang w:eastAsia="pl-PL"/>
        </w:rPr>
        <w:t>wprowadza się następujące zmiany:</w:t>
      </w:r>
    </w:p>
    <w:p w:rsidR="00AF0AE8" w:rsidRPr="008E7CE7" w:rsidRDefault="008E7CE7" w:rsidP="008E7CE7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§ 3 SIWZ</w:t>
      </w:r>
      <w:r w:rsidR="00674059">
        <w:rPr>
          <w:rFonts w:ascii="Times New Roman" w:hAnsi="Times New Roman" w:cs="Times New Roman"/>
          <w:sz w:val="24"/>
          <w:szCs w:val="24"/>
        </w:rPr>
        <w:t xml:space="preserve"> </w:t>
      </w:r>
      <w:r w:rsidRPr="008E7CE7">
        <w:rPr>
          <w:rFonts w:ascii="Times New Roman" w:hAnsi="Times New Roman" w:cs="Times New Roman"/>
          <w:sz w:val="24"/>
          <w:szCs w:val="24"/>
        </w:rPr>
        <w:t xml:space="preserve"> otrzymuje brzmienie: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 xml:space="preserve">Zakres zadania obejmuje  wykonanie modernizacji nawierzchni drogi gminnej od km 0+260 do km 0+710 o łącznej długości 450 </w:t>
      </w:r>
      <w:proofErr w:type="spellStart"/>
      <w:r w:rsidRPr="008E7CE7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8E7C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Zakresem przebudowy objęto: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 xml:space="preserve">Układ drogi w planie stanowią odcinki proste połączone łukami. 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Jezdnia o szerokości od km 0+260 do km 0+710 – 3,5m.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W celu zapewnienia bezpiecznej używalności technicznej jezdni przebudowywanej drogi należy  wykonać następujące czynności: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droga:</w:t>
      </w:r>
      <w:bookmarkStart w:id="0" w:name="_GoBack"/>
      <w:bookmarkEnd w:id="0"/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 xml:space="preserve">od km 0+260 do km 0+710 dł. odc. 450 </w:t>
      </w:r>
      <w:proofErr w:type="spellStart"/>
      <w:r w:rsidRPr="008E7CE7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8E7CE7">
        <w:rPr>
          <w:rFonts w:ascii="Times New Roman" w:hAnsi="Times New Roman" w:cs="Times New Roman"/>
          <w:sz w:val="24"/>
          <w:szCs w:val="24"/>
        </w:rPr>
        <w:t xml:space="preserve">, szer. 3,5 m 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- wyprofilowanie i oczyszczenie istniejącej podbudowy z kamienia,</w:t>
      </w:r>
    </w:p>
    <w:p w:rsidR="008E7CE7" w:rsidRPr="00761B2E" w:rsidRDefault="008E7CE7" w:rsidP="008E7CE7">
      <w:pPr>
        <w:pStyle w:val="Akapitzlis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- wykonanie warstwy podbudowy z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61B2E">
        <w:rPr>
          <w:rFonts w:ascii="Times New Roman" w:hAnsi="Times New Roman" w:cs="Times New Roman"/>
          <w:sz w:val="24"/>
          <w:szCs w:val="24"/>
        </w:rPr>
        <w:t>kruszy</w:t>
      </w:r>
      <w:r>
        <w:rPr>
          <w:rFonts w:ascii="Times New Roman" w:hAnsi="Times New Roman" w:cs="Times New Roman"/>
          <w:sz w:val="24"/>
          <w:szCs w:val="24"/>
        </w:rPr>
        <w:t>wa wapiennego lub  gruzu betonowego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0/31,5</w:t>
      </w:r>
      <w:r w:rsidRPr="008E7CE7">
        <w:rPr>
          <w:rFonts w:ascii="Times New Roman" w:hAnsi="Times New Roman" w:cs="Times New Roman"/>
          <w:sz w:val="24"/>
          <w:szCs w:val="24"/>
        </w:rPr>
        <w:t xml:space="preserve"> mm gr. 15 cm z zaklinowaniem i </w:t>
      </w:r>
      <w:proofErr w:type="spellStart"/>
      <w:r w:rsidRPr="008E7CE7">
        <w:rPr>
          <w:rFonts w:ascii="Times New Roman" w:hAnsi="Times New Roman" w:cs="Times New Roman"/>
          <w:sz w:val="24"/>
          <w:szCs w:val="24"/>
        </w:rPr>
        <w:t>zamiałowaniem</w:t>
      </w:r>
      <w:proofErr w:type="spellEnd"/>
      <w:r w:rsidRPr="008E7CE7">
        <w:rPr>
          <w:rFonts w:ascii="Times New Roman" w:hAnsi="Times New Roman" w:cs="Times New Roman"/>
          <w:sz w:val="24"/>
          <w:szCs w:val="24"/>
        </w:rPr>
        <w:t>,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- oczyszczenie podbudowy z kamienia,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- ułożenie masy – beton asfaltowy AC8W (ścieralna) gr. 3 cm,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- ułożenie masy – beton asfaltowy AC11W (wiążąca) gr. 3 cm,</w:t>
      </w:r>
    </w:p>
    <w:p w:rsidR="008E7CE7" w:rsidRP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- wzmoc</w:t>
      </w:r>
      <w:r>
        <w:rPr>
          <w:rFonts w:ascii="Times New Roman" w:hAnsi="Times New Roman" w:cs="Times New Roman"/>
          <w:sz w:val="24"/>
          <w:szCs w:val="24"/>
        </w:rPr>
        <w:t>nienie krawędzi jezdni gruzem</w:t>
      </w:r>
      <w:r w:rsidRPr="008E7CE7">
        <w:rPr>
          <w:rFonts w:ascii="Times New Roman" w:hAnsi="Times New Roman" w:cs="Times New Roman"/>
          <w:sz w:val="24"/>
          <w:szCs w:val="24"/>
        </w:rPr>
        <w:t xml:space="preserve"> betonowym</w:t>
      </w:r>
      <w:r>
        <w:rPr>
          <w:rFonts w:ascii="Times New Roman" w:hAnsi="Times New Roman" w:cs="Times New Roman"/>
          <w:sz w:val="24"/>
          <w:szCs w:val="24"/>
        </w:rPr>
        <w:t xml:space="preserve"> lub kruszywem wapiennym 0/31,5 </w:t>
      </w:r>
      <w:r w:rsidRPr="008E7CE7">
        <w:rPr>
          <w:rFonts w:ascii="Times New Roman" w:hAnsi="Times New Roman" w:cs="Times New Roman"/>
          <w:sz w:val="24"/>
          <w:szCs w:val="24"/>
        </w:rPr>
        <w:t xml:space="preserve"> gr. 10 cm.</w:t>
      </w:r>
    </w:p>
    <w:p w:rsidR="008E7CE7" w:rsidRDefault="008E7CE7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E7CE7">
        <w:rPr>
          <w:rFonts w:ascii="Times New Roman" w:hAnsi="Times New Roman" w:cs="Times New Roman"/>
          <w:sz w:val="24"/>
          <w:szCs w:val="24"/>
        </w:rPr>
        <w:t>Wykonanie mijanki</w:t>
      </w:r>
      <w:r>
        <w:rPr>
          <w:rFonts w:ascii="Times New Roman" w:hAnsi="Times New Roman" w:cs="Times New Roman"/>
          <w:sz w:val="24"/>
          <w:szCs w:val="24"/>
        </w:rPr>
        <w:t xml:space="preserve"> o konstrukcji </w:t>
      </w:r>
      <w:r w:rsidR="001E388F">
        <w:rPr>
          <w:rFonts w:ascii="Times New Roman" w:hAnsi="Times New Roman" w:cs="Times New Roman"/>
          <w:sz w:val="24"/>
          <w:szCs w:val="24"/>
        </w:rPr>
        <w:t xml:space="preserve">takiej samej jak droga </w:t>
      </w:r>
      <w:r w:rsidRPr="008E7CE7">
        <w:rPr>
          <w:rFonts w:ascii="Times New Roman" w:hAnsi="Times New Roman" w:cs="Times New Roman"/>
          <w:sz w:val="24"/>
          <w:szCs w:val="24"/>
        </w:rPr>
        <w:t xml:space="preserve"> na 0+340 km .</w:t>
      </w:r>
    </w:p>
    <w:p w:rsidR="00674059" w:rsidRDefault="00674059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674059" w:rsidRDefault="000D1413" w:rsidP="000D1413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kosztorysu ofertowego – aktualny stanowi załącznik do niniejszej modyfikacji.</w:t>
      </w:r>
    </w:p>
    <w:p w:rsidR="001E388F" w:rsidRDefault="001E388F" w:rsidP="008E7CE7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1E388F" w:rsidRDefault="00674059" w:rsidP="006740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Pozostałe zapisy SIWZ pozostają bez zmian. </w:t>
      </w:r>
    </w:p>
    <w:p w:rsidR="00674059" w:rsidRPr="00674059" w:rsidRDefault="00674059" w:rsidP="006740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Modyfikacja zostanie umieszczona na stronie internetowej na której wcześniej została zamieszczona specyfikacja, jak również dołączona do specyfikacji będzie stanowić integralna ich część. </w:t>
      </w:r>
    </w:p>
    <w:sectPr w:rsidR="00674059" w:rsidRPr="00674059" w:rsidSect="008E7CE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B51C5"/>
    <w:multiLevelType w:val="hybridMultilevel"/>
    <w:tmpl w:val="D0F4D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CE7"/>
    <w:rsid w:val="000C5B13"/>
    <w:rsid w:val="000D1413"/>
    <w:rsid w:val="001E388F"/>
    <w:rsid w:val="00273065"/>
    <w:rsid w:val="0047612A"/>
    <w:rsid w:val="00674059"/>
    <w:rsid w:val="0083346D"/>
    <w:rsid w:val="008E7CE7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C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5</cp:revision>
  <cp:lastPrinted>2019-07-31T11:54:00Z</cp:lastPrinted>
  <dcterms:created xsi:type="dcterms:W3CDTF">2019-07-31T11:21:00Z</dcterms:created>
  <dcterms:modified xsi:type="dcterms:W3CDTF">2019-07-31T11:54:00Z</dcterms:modified>
</cp:coreProperties>
</file>